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93" w:rsidRDefault="00600C93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</w:p>
    <w:p w:rsidR="00600C93" w:rsidRDefault="003369EE">
      <w:pPr>
        <w:snapToGrid w:val="0"/>
        <w:spacing w:line="300" w:lineRule="auto"/>
        <w:ind w:firstLineChars="0" w:firstLine="0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江苏电子信息职业学院招生章程</w:t>
      </w:r>
    </w:p>
    <w:p w:rsidR="00600C93" w:rsidRDefault="003369EE">
      <w:pPr>
        <w:snapToGrid w:val="0"/>
        <w:spacing w:line="300" w:lineRule="auto"/>
        <w:ind w:firstLineChars="0" w:firstLine="0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（202</w:t>
      </w:r>
      <w:r w:rsidR="00356293">
        <w:rPr>
          <w:rFonts w:ascii="华文中宋" w:eastAsia="华文中宋" w:hAnsi="华文中宋" w:cs="华文中宋"/>
          <w:b/>
          <w:bCs/>
          <w:sz w:val="44"/>
          <w:szCs w:val="44"/>
        </w:rPr>
        <w:t>2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年实行）</w:t>
      </w:r>
    </w:p>
    <w:p w:rsidR="00600C93" w:rsidRDefault="003369EE">
      <w:pPr>
        <w:pStyle w:val="a7"/>
        <w:snapToGrid w:val="0"/>
        <w:spacing w:before="0" w:after="0" w:line="300" w:lineRule="auto"/>
        <w:ind w:firstLineChars="0" w:firstLine="0"/>
        <w:rPr>
          <w:rFonts w:ascii="黑体" w:eastAsia="黑体" w:hAnsi="黑体" w:cs="黑体"/>
          <w:bCs w:val="0"/>
          <w:sz w:val="30"/>
          <w:szCs w:val="30"/>
        </w:rPr>
      </w:pPr>
      <w:r>
        <w:rPr>
          <w:rFonts w:ascii="黑体" w:eastAsia="黑体" w:hAnsi="黑体" w:cs="黑体" w:hint="eastAsia"/>
          <w:bCs w:val="0"/>
          <w:sz w:val="30"/>
          <w:szCs w:val="30"/>
        </w:rPr>
        <w:t>第一章  总则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第一条 为保证招生工作的顺利进行，规范招生行为，切实维护考生合法权益，根据《中华人民共和国教育法》、《中华人民共和国高等教育法》等和教育部有关招生规定，结合我校实际，制定本章程。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第二条 本章程适用于我校全日制普通类、艺术类专科招生工作。</w:t>
      </w:r>
    </w:p>
    <w:p w:rsidR="00600C93" w:rsidRDefault="003369EE">
      <w:pPr>
        <w:numPr>
          <w:ilvl w:val="255"/>
          <w:numId w:val="0"/>
        </w:numPr>
        <w:snapToGrid w:val="0"/>
        <w:spacing w:line="30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第三条 学校全称：江苏电子信息职业学院。学校代码：国标代码12805，学校在各招生省（自治区、直辖市）的代码以各省（自治区、直辖市）招生部门公布为准。学校办学地址：江苏省淮安市科教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产业园枚乘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东路3号。</w:t>
      </w:r>
    </w:p>
    <w:p w:rsidR="00600C93" w:rsidRDefault="003369EE">
      <w:pPr>
        <w:numPr>
          <w:ilvl w:val="255"/>
          <w:numId w:val="0"/>
        </w:numPr>
        <w:snapToGrid w:val="0"/>
        <w:spacing w:line="30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第四</w:t>
      </w:r>
      <w:r>
        <w:rPr>
          <w:rFonts w:ascii="仿宋" w:eastAsia="仿宋" w:hAnsi="仿宋" w:cs="仿宋"/>
          <w:sz w:val="30"/>
          <w:szCs w:val="30"/>
        </w:rPr>
        <w:t>条</w:t>
      </w:r>
      <w:r>
        <w:rPr>
          <w:rFonts w:ascii="仿宋" w:eastAsia="仿宋" w:hAnsi="仿宋" w:cs="仿宋" w:hint="eastAsia"/>
          <w:sz w:val="30"/>
          <w:szCs w:val="30"/>
        </w:rPr>
        <w:t xml:space="preserve"> 学校是省属公办全日制高等学校，江苏省</w:t>
      </w:r>
      <w:r>
        <w:rPr>
          <w:rFonts w:ascii="仿宋" w:eastAsia="仿宋" w:hAnsi="仿宋" w:cs="仿宋"/>
          <w:sz w:val="30"/>
          <w:szCs w:val="30"/>
        </w:rPr>
        <w:t>首批</w:t>
      </w:r>
      <w:r>
        <w:rPr>
          <w:rFonts w:ascii="仿宋" w:eastAsia="仿宋" w:hAnsi="仿宋" w:cs="仿宋" w:hint="eastAsia"/>
          <w:sz w:val="30"/>
          <w:szCs w:val="30"/>
        </w:rPr>
        <w:t>示范性高职院校。主要培养面向电子信息、智能制造、现代商贸等行业生产、建设、服务、管理的高素质技能型人才。学校占地1080亩，坐落于国家历史文化名城淮安市，是一代伟人周恩来的故乡。现有全日制在校生14000余人，建筑面积41万平方米，固定资产9.3亿元，图书馆藏书91万册，教学科研仪器设备总值2.6亿元。</w:t>
      </w:r>
    </w:p>
    <w:p w:rsidR="00600C93" w:rsidRDefault="003369EE">
      <w:pPr>
        <w:numPr>
          <w:ilvl w:val="255"/>
          <w:numId w:val="0"/>
        </w:numPr>
        <w:snapToGrid w:val="0"/>
        <w:spacing w:line="30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建校40</w:t>
      </w:r>
      <w:r>
        <w:rPr>
          <w:rFonts w:ascii="仿宋" w:eastAsia="仿宋" w:hAnsi="仿宋" w:cs="仿宋" w:hint="eastAsia"/>
          <w:sz w:val="30"/>
          <w:szCs w:val="30"/>
        </w:rPr>
        <w:t>多</w:t>
      </w:r>
      <w:r>
        <w:rPr>
          <w:rFonts w:ascii="仿宋" w:eastAsia="仿宋" w:hAnsi="仿宋" w:cs="仿宋"/>
          <w:sz w:val="30"/>
          <w:szCs w:val="30"/>
        </w:rPr>
        <w:t>年来，学校跻身全国高等职业院校服务贡献50强、</w:t>
      </w:r>
      <w:proofErr w:type="gramStart"/>
      <w:r>
        <w:rPr>
          <w:rFonts w:ascii="仿宋" w:eastAsia="仿宋" w:hAnsi="仿宋" w:cs="仿宋"/>
          <w:sz w:val="30"/>
          <w:szCs w:val="30"/>
        </w:rPr>
        <w:t>育人成效</w:t>
      </w:r>
      <w:proofErr w:type="gramEnd"/>
      <w:r>
        <w:rPr>
          <w:rFonts w:ascii="仿宋" w:eastAsia="仿宋" w:hAnsi="仿宋" w:cs="仿宋"/>
          <w:sz w:val="30"/>
          <w:szCs w:val="30"/>
        </w:rPr>
        <w:t>50强、教学资源50强，全国高职高专院校满意度</w:t>
      </w:r>
      <w:r>
        <w:rPr>
          <w:rFonts w:ascii="仿宋" w:eastAsia="仿宋" w:hAnsi="仿宋" w:cs="仿宋" w:hint="eastAsia"/>
          <w:sz w:val="30"/>
          <w:szCs w:val="30"/>
        </w:rPr>
        <w:t>15强，全国高职院校教师教学发展指数15强，全国普通高等学校学科竞赛38强，2019、2020年连续</w:t>
      </w:r>
      <w:r>
        <w:rPr>
          <w:rFonts w:ascii="仿宋" w:eastAsia="仿宋" w:hAnsi="仿宋" w:cs="仿宋"/>
          <w:sz w:val="30"/>
          <w:szCs w:val="30"/>
        </w:rPr>
        <w:t>两</w:t>
      </w:r>
      <w:r>
        <w:rPr>
          <w:rFonts w:ascii="仿宋" w:eastAsia="仿宋" w:hAnsi="仿宋" w:cs="仿宋" w:hint="eastAsia"/>
          <w:sz w:val="30"/>
          <w:szCs w:val="30"/>
        </w:rPr>
        <w:t>年荣获江苏省综合考核第一等次。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 w:rsidRPr="008119FE">
        <w:rPr>
          <w:rFonts w:ascii="仿宋" w:eastAsia="仿宋" w:hAnsi="仿宋" w:cs="仿宋" w:hint="eastAsia"/>
          <w:sz w:val="30"/>
          <w:szCs w:val="30"/>
        </w:rPr>
        <w:lastRenderedPageBreak/>
        <w:t>第五条 颁发学历的学校名称为：江苏电子信息职业学院。对在规定年限内达到所在专业毕业要求的学生，颁发全日制普通专科毕业证书。</w:t>
      </w:r>
    </w:p>
    <w:p w:rsidR="00600C93" w:rsidRDefault="003369EE">
      <w:pPr>
        <w:pStyle w:val="a7"/>
        <w:snapToGrid w:val="0"/>
        <w:spacing w:before="0" w:after="0" w:line="300" w:lineRule="auto"/>
        <w:ind w:firstLineChars="0" w:firstLine="0"/>
        <w:rPr>
          <w:rFonts w:ascii="黑体" w:eastAsia="黑体" w:hAnsi="黑体" w:cs="黑体"/>
          <w:bCs w:val="0"/>
          <w:sz w:val="30"/>
          <w:szCs w:val="30"/>
        </w:rPr>
      </w:pPr>
      <w:r>
        <w:rPr>
          <w:rFonts w:ascii="黑体" w:eastAsia="黑体" w:hAnsi="黑体" w:cs="黑体" w:hint="eastAsia"/>
          <w:bCs w:val="0"/>
          <w:sz w:val="30"/>
          <w:szCs w:val="30"/>
        </w:rPr>
        <w:t>第二章  组织机构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第六条 学校招生工作的领导机构</w:t>
      </w:r>
      <w:r>
        <w:rPr>
          <w:rFonts w:ascii="仿宋" w:eastAsia="仿宋" w:hAnsi="仿宋" w:cs="仿宋"/>
          <w:sz w:val="30"/>
          <w:szCs w:val="30"/>
        </w:rPr>
        <w:t>是</w:t>
      </w:r>
      <w:r>
        <w:rPr>
          <w:rFonts w:ascii="仿宋" w:eastAsia="仿宋" w:hAnsi="仿宋" w:cs="仿宋" w:hint="eastAsia"/>
          <w:sz w:val="30"/>
          <w:szCs w:val="30"/>
        </w:rPr>
        <w:t>江苏电子信息职业学院。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第七条 学校</w:t>
      </w:r>
      <w:r>
        <w:rPr>
          <w:rFonts w:ascii="仿宋" w:eastAsia="仿宋" w:hAnsi="仿宋" w:cs="仿宋"/>
          <w:sz w:val="30"/>
          <w:szCs w:val="30"/>
        </w:rPr>
        <w:t>的</w:t>
      </w:r>
      <w:r>
        <w:rPr>
          <w:rFonts w:ascii="仿宋" w:eastAsia="仿宋" w:hAnsi="仿宋" w:cs="仿宋" w:hint="eastAsia"/>
          <w:sz w:val="30"/>
          <w:szCs w:val="30"/>
        </w:rPr>
        <w:t>招生工作组织实施机构</w:t>
      </w:r>
      <w:r>
        <w:rPr>
          <w:rFonts w:ascii="仿宋" w:eastAsia="仿宋" w:hAnsi="仿宋" w:cs="仿宋"/>
          <w:sz w:val="30"/>
          <w:szCs w:val="30"/>
        </w:rPr>
        <w:t>是</w:t>
      </w:r>
      <w:r>
        <w:rPr>
          <w:rFonts w:ascii="仿宋" w:eastAsia="仿宋" w:hAnsi="仿宋" w:cs="仿宋" w:hint="eastAsia"/>
          <w:sz w:val="30"/>
          <w:szCs w:val="30"/>
        </w:rPr>
        <w:t>江苏电子信息职业学院招生办公室。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第八条 学校根据需要组建赴各省（自治区、直辖市）招生工作组，负责该地区招生宣传和咨询。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第九条 学校的招生工作实行上级主管部门、内部和第三方多重监督机制，学校招生工作在监督部门的监督下进行，</w:t>
      </w:r>
      <w:r>
        <w:rPr>
          <w:rFonts w:ascii="仿宋" w:eastAsia="仿宋" w:hAnsi="仿宋" w:cs="仿宋"/>
          <w:sz w:val="30"/>
          <w:szCs w:val="30"/>
        </w:rPr>
        <w:t>同时接受社会各界监督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600C93" w:rsidRDefault="003369EE">
      <w:pPr>
        <w:pStyle w:val="a7"/>
        <w:snapToGrid w:val="0"/>
        <w:spacing w:before="0" w:after="0" w:line="300" w:lineRule="auto"/>
        <w:ind w:firstLineChars="0" w:firstLine="0"/>
        <w:rPr>
          <w:rFonts w:ascii="黑体" w:eastAsia="黑体" w:hAnsi="黑体" w:cs="黑体"/>
          <w:bCs w:val="0"/>
          <w:sz w:val="30"/>
          <w:szCs w:val="30"/>
        </w:rPr>
      </w:pPr>
      <w:r>
        <w:rPr>
          <w:rFonts w:ascii="黑体" w:eastAsia="黑体" w:hAnsi="黑体" w:cs="黑体" w:hint="eastAsia"/>
          <w:bCs w:val="0"/>
          <w:sz w:val="30"/>
          <w:szCs w:val="30"/>
        </w:rPr>
        <w:t>第三章  招生计划</w:t>
      </w:r>
    </w:p>
    <w:p w:rsidR="008119FE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 w:rsidRPr="008119FE">
        <w:rPr>
          <w:rFonts w:ascii="仿宋" w:eastAsia="仿宋" w:hAnsi="仿宋" w:cs="仿宋" w:hint="eastAsia"/>
          <w:sz w:val="30"/>
          <w:szCs w:val="30"/>
        </w:rPr>
        <w:t>第十条 根据学校人才培养目标、办学条件等实际情况，统筹考虑各省份高考人数、生源质量、区域协调发展等因素，结合近年来本校生源计划编制情况，综合分析，确定学校分省生源招生计划。</w:t>
      </w:r>
      <w:r w:rsidRPr="008119FE">
        <w:rPr>
          <w:rFonts w:ascii="仿宋" w:eastAsia="仿宋" w:hAnsi="仿宋" w:cs="仿宋"/>
          <w:sz w:val="30"/>
          <w:szCs w:val="30"/>
        </w:rPr>
        <w:t>经</w:t>
      </w:r>
      <w:r w:rsidRPr="008119FE">
        <w:rPr>
          <w:rFonts w:ascii="仿宋" w:eastAsia="仿宋" w:hAnsi="仿宋" w:cs="仿宋" w:hint="eastAsia"/>
          <w:sz w:val="30"/>
          <w:szCs w:val="30"/>
        </w:rPr>
        <w:t>审核后，由各省（自治区、直辖市）招生主管部门向社会公布。</w:t>
      </w:r>
    </w:p>
    <w:p w:rsidR="00600C93" w:rsidRPr="008119FE" w:rsidRDefault="008119FE" w:rsidP="005F01A6">
      <w:pPr>
        <w:snapToGrid w:val="0"/>
        <w:spacing w:line="300" w:lineRule="auto"/>
        <w:ind w:firstLineChars="1000" w:firstLine="3012"/>
        <w:rPr>
          <w:rFonts w:ascii="仿宋" w:eastAsia="仿宋" w:hAnsi="仿宋" w:cs="仿宋"/>
          <w:sz w:val="30"/>
          <w:szCs w:val="30"/>
        </w:rPr>
      </w:pPr>
      <w:r w:rsidRPr="005F01A6">
        <w:rPr>
          <w:rFonts w:ascii="黑体" w:eastAsia="黑体" w:hAnsi="黑体" w:cs="黑体" w:hint="eastAsia"/>
          <w:b/>
          <w:sz w:val="30"/>
          <w:szCs w:val="30"/>
        </w:rPr>
        <w:t>第四章 录取规则</w:t>
      </w:r>
    </w:p>
    <w:p w:rsidR="00600C93" w:rsidRPr="008119FE" w:rsidRDefault="003369EE" w:rsidP="008119FE">
      <w:pPr>
        <w:numPr>
          <w:ilvl w:val="255"/>
          <w:numId w:val="0"/>
        </w:numPr>
        <w:snapToGrid w:val="0"/>
        <w:spacing w:line="30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8119FE">
        <w:rPr>
          <w:rFonts w:ascii="仿宋" w:eastAsia="仿宋" w:hAnsi="仿宋" w:cs="仿宋" w:hint="eastAsia"/>
          <w:sz w:val="30"/>
          <w:szCs w:val="30"/>
        </w:rPr>
        <w:t>第十一条 学校根据各省（自治区、直辖市）生源情况确定提档比例，按照顺序志愿投档的批次，调档比例原则上控制在120%以内；按照平行志愿投档的批次，调档比例原则上控制在105%以内。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第十二条 凡符合生源所在地各省（自治区、直辖市）招生委员会规定报名条件的考生均可报考。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第十三条 学校严格执行教育部颁发的《普通高等学校招生体检工作指导意见》及有关规定（特殊专业体检及要求）。学校对录取新生的男女比例无要求。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第十四</w:t>
      </w:r>
      <w:r>
        <w:rPr>
          <w:rFonts w:ascii="仿宋" w:eastAsia="仿宋" w:hAnsi="仿宋" w:cs="仿宋"/>
          <w:sz w:val="30"/>
          <w:szCs w:val="30"/>
        </w:rPr>
        <w:t>条</w:t>
      </w:r>
      <w:r>
        <w:rPr>
          <w:rFonts w:ascii="仿宋" w:eastAsia="仿宋" w:hAnsi="仿宋" w:cs="仿宋" w:hint="eastAsia"/>
          <w:sz w:val="30"/>
          <w:szCs w:val="30"/>
        </w:rPr>
        <w:t xml:space="preserve"> 考核方式：学</w:t>
      </w:r>
      <w:r>
        <w:rPr>
          <w:rFonts w:ascii="仿宋" w:eastAsia="仿宋" w:hAnsi="仿宋" w:cs="仿宋"/>
          <w:sz w:val="30"/>
          <w:szCs w:val="30"/>
        </w:rPr>
        <w:t>生参加</w:t>
      </w:r>
      <w:r>
        <w:rPr>
          <w:rFonts w:ascii="仿宋" w:eastAsia="仿宋" w:hAnsi="仿宋" w:cs="仿宋" w:hint="eastAsia"/>
          <w:sz w:val="30"/>
          <w:szCs w:val="30"/>
        </w:rPr>
        <w:t>相应省份</w:t>
      </w:r>
      <w:r>
        <w:rPr>
          <w:rFonts w:ascii="仿宋" w:eastAsia="仿宋" w:hAnsi="仿宋" w:cs="仿宋"/>
          <w:sz w:val="30"/>
          <w:szCs w:val="30"/>
        </w:rPr>
        <w:t>统一组织的</w:t>
      </w:r>
      <w:r>
        <w:rPr>
          <w:rFonts w:ascii="仿宋" w:eastAsia="仿宋" w:hAnsi="仿宋" w:cs="仿宋" w:hint="eastAsia"/>
          <w:sz w:val="30"/>
          <w:szCs w:val="30"/>
        </w:rPr>
        <w:t>普通</w:t>
      </w:r>
      <w:r>
        <w:rPr>
          <w:rFonts w:ascii="仿宋" w:eastAsia="仿宋" w:hAnsi="仿宋" w:cs="仿宋"/>
          <w:sz w:val="30"/>
          <w:szCs w:val="30"/>
        </w:rPr>
        <w:t>高</w:t>
      </w:r>
      <w:r>
        <w:rPr>
          <w:rFonts w:ascii="仿宋" w:eastAsia="仿宋" w:hAnsi="仿宋" w:cs="仿宋" w:hint="eastAsia"/>
          <w:sz w:val="30"/>
          <w:szCs w:val="30"/>
        </w:rPr>
        <w:t>考。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第十五条 学校依据教育部和有关省（自治区、直辖市）对高校招生录取工作的要求，实行学校负责、省（自治区、直辖市）招生部门监督的录取体制，坚持德、智、体、</w:t>
      </w:r>
      <w:r>
        <w:rPr>
          <w:rFonts w:ascii="仿宋" w:eastAsia="仿宋" w:hAnsi="仿宋" w:cs="仿宋"/>
          <w:sz w:val="30"/>
          <w:szCs w:val="30"/>
        </w:rPr>
        <w:t>美、</w:t>
      </w:r>
      <w:proofErr w:type="gramStart"/>
      <w:r>
        <w:rPr>
          <w:rFonts w:ascii="仿宋" w:eastAsia="仿宋" w:hAnsi="仿宋" w:cs="仿宋"/>
          <w:sz w:val="30"/>
          <w:szCs w:val="30"/>
        </w:rPr>
        <w:t>劳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全面衡量，按公平、公开、公正和择优录取的原则，根据考生考试成绩和公布的招生计划，严格按招生的有关规定进行录取。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第十六条 我校严格按教育部和各省（市、区）的相关规定执行加分优惠政策。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第十七条 学校照普通文理类、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艺术类分代码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录取，高考综合改革试点省（市）按其高考改革方案相关规定进行录取。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第十八条 学校将根据各省（自治区、直辖市）的相关规定确定调档比例。若生源不足，则参加征求平行院校志愿（含院校服从志愿）的录取或者按规定提取其他志愿录取。</w:t>
      </w:r>
    </w:p>
    <w:p w:rsidR="00600C93" w:rsidRDefault="003369EE">
      <w:pPr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第十九条 录取规则。</w:t>
      </w:r>
    </w:p>
    <w:p w:rsidR="00600C93" w:rsidRDefault="003369EE">
      <w:pPr>
        <w:ind w:firstLine="60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30"/>
          <w:szCs w:val="30"/>
        </w:rPr>
        <w:t>（一）面向江苏省考生</w:t>
      </w:r>
    </w:p>
    <w:p w:rsidR="00600C93" w:rsidRDefault="003369EE" w:rsidP="00EC69FF">
      <w:pPr>
        <w:ind w:firstLineChars="196" w:firstLine="590"/>
        <w:rPr>
          <w:rFonts w:ascii="仿宋" w:eastAsia="仿宋" w:hAnsi="仿宋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（1）录取原则：</w:t>
      </w:r>
      <w:r>
        <w:rPr>
          <w:rFonts w:ascii="仿宋" w:eastAsia="仿宋" w:hAnsi="仿宋" w:cs="仿宋" w:hint="eastAsia"/>
          <w:sz w:val="30"/>
          <w:szCs w:val="30"/>
        </w:rPr>
        <w:t>以文化考试成绩为主，德、智、体全面衡量，按照公平、公正、公开、择优的录取原则，根据投档分从高分到低分择优录取。</w:t>
      </w:r>
    </w:p>
    <w:p w:rsidR="00600C93" w:rsidRDefault="003369EE" w:rsidP="00EC69FF">
      <w:pPr>
        <w:ind w:firstLineChars="196" w:firstLine="590"/>
        <w:rPr>
          <w:rFonts w:ascii="仿宋" w:eastAsia="仿宋" w:hAnsi="仿宋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（2）普通类考生录取：</w:t>
      </w:r>
      <w:r>
        <w:rPr>
          <w:rFonts w:ascii="仿宋" w:eastAsia="仿宋" w:hAnsi="仿宋" w:cs="仿宋" w:hint="eastAsia"/>
          <w:sz w:val="30"/>
          <w:szCs w:val="30"/>
        </w:rPr>
        <w:t>普通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类进档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考生的专业安排采取专业清的原则，根据考生专业志愿逐个予以安排，同分考生按数学成绩优先排序录取。对专业志愿未能满足而又填报服从志愿的进档考生，根据录取情况进行调剂录取。</w:t>
      </w:r>
    </w:p>
    <w:p w:rsidR="00600C93" w:rsidRDefault="003369EE" w:rsidP="00EC69FF">
      <w:pPr>
        <w:ind w:firstLineChars="196" w:firstLine="59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（3）艺术类考生录取：</w:t>
      </w:r>
      <w:r>
        <w:rPr>
          <w:rFonts w:ascii="仿宋" w:eastAsia="仿宋" w:hAnsi="仿宋" w:cs="仿宋" w:hint="eastAsia"/>
          <w:sz w:val="30"/>
          <w:szCs w:val="30"/>
        </w:rPr>
        <w:t>艺术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类进档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考生按投档成绩从高到低录取，专业的安排采取专业清的办法确定，同分考生按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艺术省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统考专业成绩优先排序录取。</w:t>
      </w:r>
    </w:p>
    <w:p w:rsidR="00600C93" w:rsidRDefault="003369EE">
      <w:pPr>
        <w:snapToGrid w:val="0"/>
        <w:spacing w:line="300" w:lineRule="auto"/>
        <w:ind w:firstLine="602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（二）面向江苏省外考生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（1）</w:t>
      </w:r>
      <w:r>
        <w:rPr>
          <w:rFonts w:ascii="仿宋" w:eastAsia="仿宋" w:hAnsi="仿宋" w:hint="eastAsia"/>
          <w:b/>
          <w:bCs/>
          <w:sz w:val="30"/>
          <w:szCs w:val="30"/>
        </w:rPr>
        <w:t>录取原则：</w:t>
      </w:r>
      <w:r>
        <w:rPr>
          <w:rFonts w:ascii="仿宋" w:eastAsia="仿宋" w:hAnsi="仿宋" w:cs="仿宋" w:hint="eastAsia"/>
          <w:sz w:val="30"/>
          <w:szCs w:val="30"/>
        </w:rPr>
        <w:t>严格遵循各省教育主管部门公布的招生政策，录取新生以文化考试成绩为主，德、智、体全面衡量，坚持公平、公正、公开，择优录取。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）</w:t>
      </w:r>
      <w:r>
        <w:rPr>
          <w:rFonts w:ascii="仿宋" w:eastAsia="仿宋" w:hAnsi="仿宋" w:hint="eastAsia"/>
          <w:b/>
          <w:bCs/>
          <w:sz w:val="30"/>
          <w:szCs w:val="30"/>
        </w:rPr>
        <w:t>普通类考生录取：</w:t>
      </w:r>
      <w:r>
        <w:rPr>
          <w:rFonts w:ascii="仿宋" w:eastAsia="仿宋" w:hAnsi="仿宋" w:cs="仿宋" w:hint="eastAsia"/>
          <w:sz w:val="30"/>
          <w:szCs w:val="30"/>
        </w:rPr>
        <w:t>普通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类进档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考生按考生所在省份的计分方法对考生文化成绩按总分排序，择优录取，专业安排采取专业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清办法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确定，同分考生按数学成绩优先排序录取。</w:t>
      </w:r>
    </w:p>
    <w:p w:rsidR="00600C93" w:rsidRDefault="003369EE" w:rsidP="00EC69FF">
      <w:pPr>
        <w:spacing w:line="360" w:lineRule="auto"/>
        <w:ind w:firstLineChars="196" w:firstLine="59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（</w:t>
      </w:r>
      <w:r>
        <w:rPr>
          <w:rFonts w:ascii="仿宋" w:eastAsia="仿宋" w:hAnsi="仿宋"/>
          <w:b/>
          <w:bCs/>
          <w:sz w:val="30"/>
          <w:szCs w:val="30"/>
        </w:rPr>
        <w:t>3</w:t>
      </w:r>
      <w:r>
        <w:rPr>
          <w:rFonts w:ascii="仿宋" w:eastAsia="仿宋" w:hAnsi="仿宋" w:hint="eastAsia"/>
          <w:b/>
          <w:bCs/>
          <w:sz w:val="30"/>
          <w:szCs w:val="30"/>
        </w:rPr>
        <w:t>）艺术类考生录取：</w:t>
      </w:r>
      <w:r>
        <w:rPr>
          <w:rFonts w:ascii="仿宋" w:eastAsia="仿宋" w:hAnsi="仿宋" w:cs="仿宋" w:hint="eastAsia"/>
          <w:sz w:val="30"/>
          <w:szCs w:val="30"/>
        </w:rPr>
        <w:t>艺术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类进档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考生按投档成绩从高到低录取，专业的安排采取专业清的办法确定，同分考生按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艺术省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统考专业成绩优先排序录取。</w:t>
      </w:r>
    </w:p>
    <w:p w:rsidR="00600C93" w:rsidRDefault="003369EE">
      <w:pPr>
        <w:snapToGrid w:val="0"/>
        <w:spacing w:line="36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第二十</w:t>
      </w:r>
      <w:r>
        <w:rPr>
          <w:rFonts w:ascii="仿宋" w:eastAsia="仿宋" w:hAnsi="仿宋" w:cs="仿宋"/>
          <w:sz w:val="30"/>
          <w:szCs w:val="30"/>
        </w:rPr>
        <w:t>条</w:t>
      </w:r>
      <w:r>
        <w:rPr>
          <w:rFonts w:ascii="仿宋" w:eastAsia="仿宋" w:hAnsi="仿宋" w:cs="仿宋" w:hint="eastAsia"/>
          <w:sz w:val="30"/>
          <w:szCs w:val="30"/>
        </w:rPr>
        <w:t xml:space="preserve"> 普通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类进档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考生的专业（专业类）录取原则。对于进档考生，我校将采用志愿优先（即志愿清）的录取方式。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第二十一条 普通高考外语类专业不限语种考生。</w:t>
      </w:r>
    </w:p>
    <w:p w:rsidR="00600C93" w:rsidRDefault="003369EE">
      <w:pPr>
        <w:snapToGrid w:val="0"/>
        <w:spacing w:line="300" w:lineRule="auto"/>
        <w:ind w:firstLineChars="0" w:firstLine="0"/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第五章 其他</w:t>
      </w:r>
    </w:p>
    <w:p w:rsidR="00600C93" w:rsidRDefault="003369EE">
      <w:pPr>
        <w:numPr>
          <w:ilvl w:val="255"/>
          <w:numId w:val="0"/>
        </w:numPr>
        <w:snapToGrid w:val="0"/>
        <w:spacing w:line="30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</w:t>
      </w:r>
      <w:r>
        <w:rPr>
          <w:rFonts w:ascii="仿宋" w:eastAsia="仿宋" w:hAnsi="仿宋" w:cs="仿宋"/>
          <w:sz w:val="30"/>
          <w:szCs w:val="30"/>
        </w:rPr>
        <w:t>二十</w:t>
      </w:r>
      <w:r>
        <w:rPr>
          <w:rFonts w:ascii="仿宋" w:eastAsia="仿宋" w:hAnsi="仿宋" w:cs="仿宋" w:hint="eastAsia"/>
          <w:sz w:val="30"/>
          <w:szCs w:val="30"/>
        </w:rPr>
        <w:t>二</w:t>
      </w:r>
      <w:r>
        <w:rPr>
          <w:rFonts w:ascii="仿宋" w:eastAsia="仿宋" w:hAnsi="仿宋" w:cs="仿宋"/>
          <w:sz w:val="30"/>
          <w:szCs w:val="30"/>
        </w:rPr>
        <w:t>条</w:t>
      </w:r>
      <w:r>
        <w:rPr>
          <w:rFonts w:ascii="仿宋" w:eastAsia="仿宋" w:hAnsi="仿宋" w:cs="仿宋" w:hint="eastAsia"/>
          <w:sz w:val="30"/>
          <w:szCs w:val="30"/>
        </w:rPr>
        <w:t xml:space="preserve"> 学校录取的考生，经各省（自治区、直辖市）招生主管部门审核批准后，由学校寄发录取通知书。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</w:t>
      </w:r>
      <w:r>
        <w:rPr>
          <w:rFonts w:ascii="仿宋" w:eastAsia="仿宋" w:hAnsi="仿宋" w:cs="仿宋"/>
          <w:sz w:val="30"/>
          <w:szCs w:val="30"/>
        </w:rPr>
        <w:t>二十</w:t>
      </w:r>
      <w:r>
        <w:rPr>
          <w:rFonts w:ascii="仿宋" w:eastAsia="仿宋" w:hAnsi="仿宋" w:cs="仿宋" w:hint="eastAsia"/>
          <w:sz w:val="30"/>
          <w:szCs w:val="30"/>
        </w:rPr>
        <w:t>三</w:t>
      </w:r>
      <w:r>
        <w:rPr>
          <w:rFonts w:ascii="仿宋" w:eastAsia="仿宋" w:hAnsi="仿宋" w:cs="仿宋"/>
          <w:sz w:val="30"/>
          <w:szCs w:val="30"/>
        </w:rPr>
        <w:t>条</w:t>
      </w:r>
      <w:r>
        <w:rPr>
          <w:rFonts w:ascii="仿宋" w:eastAsia="仿宋" w:hAnsi="仿宋" w:cs="仿宋" w:hint="eastAsia"/>
          <w:sz w:val="30"/>
          <w:szCs w:val="30"/>
        </w:rPr>
        <w:t xml:space="preserve"> 学校根据经江苏省物价部门核准的标准按学年收取学费（币种：人民币）</w:t>
      </w:r>
    </w:p>
    <w:p w:rsidR="00600C93" w:rsidRDefault="003369EE">
      <w:pPr>
        <w:numPr>
          <w:ilvl w:val="255"/>
          <w:numId w:val="0"/>
        </w:numPr>
        <w:snapToGrid w:val="0"/>
        <w:spacing w:line="300" w:lineRule="auto"/>
        <w:ind w:firstLineChars="300" w:firstLine="9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文科类专业4700元/年，</w:t>
      </w:r>
    </w:p>
    <w:p w:rsidR="00600C93" w:rsidRDefault="003369EE">
      <w:pPr>
        <w:numPr>
          <w:ilvl w:val="255"/>
          <w:numId w:val="0"/>
        </w:numPr>
        <w:snapToGrid w:val="0"/>
        <w:spacing w:line="300" w:lineRule="auto"/>
        <w:ind w:firstLineChars="300" w:firstLine="9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理工类专业5300元/年，</w:t>
      </w:r>
    </w:p>
    <w:p w:rsidR="00600C93" w:rsidRDefault="003369EE">
      <w:pPr>
        <w:numPr>
          <w:ilvl w:val="255"/>
          <w:numId w:val="0"/>
        </w:numPr>
        <w:snapToGrid w:val="0"/>
        <w:spacing w:line="300" w:lineRule="auto"/>
        <w:ind w:firstLineChars="300" w:firstLine="9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艺术类专业6800元/年，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</w:t>
      </w:r>
      <w:r>
        <w:rPr>
          <w:rFonts w:ascii="仿宋" w:eastAsia="仿宋" w:hAnsi="仿宋" w:cs="仿宋"/>
          <w:sz w:val="30"/>
          <w:szCs w:val="30"/>
        </w:rPr>
        <w:t>二</w:t>
      </w:r>
      <w:r>
        <w:rPr>
          <w:rFonts w:ascii="仿宋" w:eastAsia="仿宋" w:hAnsi="仿宋" w:cs="仿宋" w:hint="eastAsia"/>
          <w:sz w:val="30"/>
          <w:szCs w:val="30"/>
        </w:rPr>
        <w:t>十四</w:t>
      </w:r>
      <w:r>
        <w:rPr>
          <w:rFonts w:ascii="仿宋" w:eastAsia="仿宋" w:hAnsi="仿宋" w:cs="仿宋"/>
          <w:sz w:val="30"/>
          <w:szCs w:val="30"/>
        </w:rPr>
        <w:t>条</w:t>
      </w:r>
      <w:r>
        <w:rPr>
          <w:rFonts w:ascii="仿宋" w:eastAsia="仿宋" w:hAnsi="仿宋" w:cs="仿宋" w:hint="eastAsia"/>
          <w:sz w:val="30"/>
          <w:szCs w:val="30"/>
        </w:rPr>
        <w:t xml:space="preserve"> 学生公寓（配备独立卫生间、</w:t>
      </w:r>
      <w:r>
        <w:rPr>
          <w:rFonts w:ascii="仿宋" w:eastAsia="仿宋" w:hAnsi="仿宋" w:cs="仿宋"/>
          <w:sz w:val="30"/>
          <w:szCs w:val="30"/>
        </w:rPr>
        <w:t>空调、热水器</w:t>
      </w:r>
      <w:r>
        <w:rPr>
          <w:rFonts w:ascii="仿宋" w:eastAsia="仿宋" w:hAnsi="仿宋" w:cs="仿宋" w:hint="eastAsia"/>
          <w:sz w:val="30"/>
          <w:szCs w:val="30"/>
        </w:rPr>
        <w:t>）住宿费为每学年人民币1500元/生。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</w:t>
      </w:r>
      <w:r>
        <w:rPr>
          <w:rFonts w:ascii="仿宋" w:eastAsia="仿宋" w:hAnsi="仿宋" w:cs="仿宋"/>
          <w:sz w:val="30"/>
          <w:szCs w:val="30"/>
        </w:rPr>
        <w:t>二十</w:t>
      </w:r>
      <w:r>
        <w:rPr>
          <w:rFonts w:ascii="仿宋" w:eastAsia="仿宋" w:hAnsi="仿宋" w:cs="仿宋" w:hint="eastAsia"/>
          <w:sz w:val="30"/>
          <w:szCs w:val="30"/>
        </w:rPr>
        <w:t>五</w:t>
      </w:r>
      <w:r>
        <w:rPr>
          <w:rFonts w:ascii="仿宋" w:eastAsia="仿宋" w:hAnsi="仿宋" w:cs="仿宋"/>
          <w:sz w:val="30"/>
          <w:szCs w:val="30"/>
        </w:rPr>
        <w:t>条</w:t>
      </w:r>
      <w:r>
        <w:rPr>
          <w:rFonts w:ascii="仿宋" w:eastAsia="仿宋" w:hAnsi="仿宋" w:cs="仿宋" w:hint="eastAsia"/>
          <w:sz w:val="30"/>
          <w:szCs w:val="30"/>
        </w:rPr>
        <w:t xml:space="preserve"> 新生入校后，学校将在三个月内进行新生入学资格审查及身体复检。经复查不合格者，根据国家相关规定处理，凡发现弄虚作假者，一律取消其入学资格。</w:t>
      </w:r>
    </w:p>
    <w:p w:rsidR="00600C93" w:rsidRDefault="003369EE">
      <w:pPr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第二十六</w:t>
      </w:r>
      <w:r>
        <w:rPr>
          <w:rFonts w:ascii="仿宋" w:eastAsia="仿宋" w:hAnsi="仿宋" w:cs="仿宋"/>
          <w:sz w:val="30"/>
          <w:szCs w:val="30"/>
        </w:rPr>
        <w:t>条</w:t>
      </w:r>
      <w:r>
        <w:rPr>
          <w:rFonts w:ascii="仿宋" w:eastAsia="仿宋" w:hAnsi="仿宋" w:cs="仿宋" w:hint="eastAsia"/>
          <w:sz w:val="30"/>
          <w:szCs w:val="30"/>
        </w:rPr>
        <w:t xml:space="preserve"> 优秀学生每年可获得国家奖学金、国家励志奖学金、学院奖学金、企业奖学金300—8000元/人。设新生入学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“绿色通道”，家庭经济困难学生可申请不超过8000元/学年的生源地信用助学贷款，在校期间每年可申请2300—4300元/人的国家助学金及勤工助学等资助。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第二十七条 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学校通讯地址：江苏省淮安市科教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产业园枚乘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东路3号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邮政编码：223003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招生咨询电话：400-008-1350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招生传真：0517-83808080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电子信箱：sdyzsb</w:t>
      </w:r>
      <w:r>
        <w:rPr>
          <w:rFonts w:ascii="仿宋" w:eastAsia="仿宋" w:hAnsi="仿宋" w:cs="仿宋"/>
          <w:sz w:val="30"/>
          <w:szCs w:val="30"/>
        </w:rPr>
        <w:t>@qq.com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招生监督电话：0517-83808018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招生监督邮箱：sdyzsb</w:t>
      </w:r>
      <w:r>
        <w:rPr>
          <w:rFonts w:ascii="仿宋" w:eastAsia="仿宋" w:hAnsi="仿宋" w:cs="仿宋"/>
          <w:sz w:val="30"/>
          <w:szCs w:val="30"/>
        </w:rPr>
        <w:t>@qq.com</w:t>
      </w:r>
    </w:p>
    <w:p w:rsidR="00600C93" w:rsidRDefault="003369EE">
      <w:pPr>
        <w:snapToGrid w:val="0"/>
        <w:spacing w:line="300" w:lineRule="auto"/>
        <w:ind w:firstLine="600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学校招生信息网址：</w:t>
      </w:r>
      <w:r>
        <w:t>http://zs.jsei.edu.cn/</w:t>
      </w:r>
    </w:p>
    <w:p w:rsidR="00600C93" w:rsidRDefault="003369EE">
      <w:pPr>
        <w:snapToGrid w:val="0"/>
        <w:spacing w:line="300" w:lineRule="auto"/>
        <w:ind w:firstLineChars="0" w:firstLine="0"/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第六章 附则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第二十八条 本章程通过教育部阳光高考平台向社会发布，对于各种媒体节选公布的章程内容，如理解有误，以我校公布的完整的招生章程为准。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第二十九条 我校以往有关招生工作的政策、规定如与本章程相冲突，以本章程为准，原政策、规定即时废止；如遇国家法律、法规、规章和上级有关政策变化，以变化后的规定为准。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第三</w:t>
      </w:r>
      <w:r>
        <w:rPr>
          <w:rFonts w:ascii="仿宋" w:eastAsia="仿宋" w:hAnsi="仿宋" w:cs="仿宋"/>
          <w:sz w:val="30"/>
          <w:szCs w:val="30"/>
        </w:rPr>
        <w:t>十</w:t>
      </w:r>
      <w:r>
        <w:rPr>
          <w:rFonts w:ascii="仿宋" w:eastAsia="仿宋" w:hAnsi="仿宋" w:cs="仿宋" w:hint="eastAsia"/>
          <w:sz w:val="30"/>
          <w:szCs w:val="30"/>
        </w:rPr>
        <w:t>条 本章程由江苏电子信息职业学院招生办公室负责解释。</w:t>
      </w:r>
    </w:p>
    <w:p w:rsidR="00600C93" w:rsidRDefault="003369EE">
      <w:pPr>
        <w:snapToGrid w:val="0"/>
        <w:spacing w:line="30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江苏电子信息职业学院</w:t>
      </w:r>
    </w:p>
    <w:p w:rsidR="00600C93" w:rsidRDefault="003369EE">
      <w:pPr>
        <w:snapToGrid w:val="0"/>
        <w:spacing w:line="300" w:lineRule="auto"/>
        <w:ind w:firstLineChars="1550" w:firstLine="4650"/>
      </w:pPr>
      <w:r>
        <w:rPr>
          <w:rFonts w:ascii="仿宋" w:eastAsia="仿宋" w:hAnsi="仿宋" w:cs="仿宋"/>
          <w:sz w:val="30"/>
          <w:szCs w:val="30"/>
        </w:rPr>
        <w:t>202</w:t>
      </w:r>
      <w:r w:rsidR="0000543D">
        <w:rPr>
          <w:rFonts w:ascii="仿宋" w:eastAsia="仿宋" w:hAnsi="仿宋" w:cs="仿宋"/>
          <w:sz w:val="30"/>
          <w:szCs w:val="30"/>
        </w:rPr>
        <w:t>2</w:t>
      </w:r>
      <w:bookmarkStart w:id="0" w:name="_GoBack"/>
      <w:bookmarkEnd w:id="0"/>
      <w:r>
        <w:rPr>
          <w:rFonts w:ascii="仿宋" w:eastAsia="仿宋" w:hAnsi="仿宋" w:cs="仿宋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>4</w:t>
      </w:r>
      <w:r>
        <w:rPr>
          <w:rFonts w:ascii="仿宋" w:eastAsia="仿宋" w:hAnsi="仿宋" w:cs="仿宋"/>
          <w:sz w:val="30"/>
          <w:szCs w:val="30"/>
        </w:rPr>
        <w:t>月7日</w:t>
      </w:r>
    </w:p>
    <w:sectPr w:rsidR="00600C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6E" w:rsidRDefault="00CE666E" w:rsidP="00EC69FF">
      <w:pPr>
        <w:spacing w:line="240" w:lineRule="auto"/>
        <w:ind w:firstLine="640"/>
      </w:pPr>
      <w:r>
        <w:separator/>
      </w:r>
    </w:p>
  </w:endnote>
  <w:endnote w:type="continuationSeparator" w:id="0">
    <w:p w:rsidR="00CE666E" w:rsidRDefault="00CE666E" w:rsidP="00EC69F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C93" w:rsidRDefault="00600C93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C93" w:rsidRDefault="00600C93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C93" w:rsidRDefault="00600C93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6E" w:rsidRDefault="00CE666E" w:rsidP="00EC69FF">
      <w:pPr>
        <w:spacing w:line="240" w:lineRule="auto"/>
        <w:ind w:firstLine="640"/>
      </w:pPr>
      <w:r>
        <w:separator/>
      </w:r>
    </w:p>
  </w:footnote>
  <w:footnote w:type="continuationSeparator" w:id="0">
    <w:p w:rsidR="00CE666E" w:rsidRDefault="00CE666E" w:rsidP="00EC69FF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C93" w:rsidRDefault="00600C93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C93" w:rsidRDefault="00600C93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C93" w:rsidRDefault="00600C93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38"/>
    <w:rsid w:val="EFDF4FFF"/>
    <w:rsid w:val="0000543D"/>
    <w:rsid w:val="00015BE9"/>
    <w:rsid w:val="00026CC5"/>
    <w:rsid w:val="00092B86"/>
    <w:rsid w:val="000A78A6"/>
    <w:rsid w:val="000C4804"/>
    <w:rsid w:val="000C620E"/>
    <w:rsid w:val="000C781B"/>
    <w:rsid w:val="000E7A2B"/>
    <w:rsid w:val="00147488"/>
    <w:rsid w:val="0016673B"/>
    <w:rsid w:val="00173093"/>
    <w:rsid w:val="001A1D1A"/>
    <w:rsid w:val="001B5ADE"/>
    <w:rsid w:val="001D39D4"/>
    <w:rsid w:val="002055AC"/>
    <w:rsid w:val="00216F38"/>
    <w:rsid w:val="002478FF"/>
    <w:rsid w:val="00276F29"/>
    <w:rsid w:val="00294D2C"/>
    <w:rsid w:val="002A1E9A"/>
    <w:rsid w:val="002F5F3D"/>
    <w:rsid w:val="003369EE"/>
    <w:rsid w:val="00356293"/>
    <w:rsid w:val="00373D69"/>
    <w:rsid w:val="003903EA"/>
    <w:rsid w:val="003D2863"/>
    <w:rsid w:val="003E6F74"/>
    <w:rsid w:val="00406E6D"/>
    <w:rsid w:val="00415B35"/>
    <w:rsid w:val="00435AE9"/>
    <w:rsid w:val="004407FE"/>
    <w:rsid w:val="00494020"/>
    <w:rsid w:val="004B023E"/>
    <w:rsid w:val="004B7631"/>
    <w:rsid w:val="0052213F"/>
    <w:rsid w:val="00555082"/>
    <w:rsid w:val="005A1804"/>
    <w:rsid w:val="005A6A9D"/>
    <w:rsid w:val="005B3DB9"/>
    <w:rsid w:val="005B4972"/>
    <w:rsid w:val="005C3758"/>
    <w:rsid w:val="005C3BE5"/>
    <w:rsid w:val="005E318B"/>
    <w:rsid w:val="005F01A6"/>
    <w:rsid w:val="00600C93"/>
    <w:rsid w:val="00614931"/>
    <w:rsid w:val="006810F6"/>
    <w:rsid w:val="006935B9"/>
    <w:rsid w:val="006971E1"/>
    <w:rsid w:val="006B0F76"/>
    <w:rsid w:val="006C0C2C"/>
    <w:rsid w:val="006D389E"/>
    <w:rsid w:val="006E3C3D"/>
    <w:rsid w:val="006F35E0"/>
    <w:rsid w:val="007013A3"/>
    <w:rsid w:val="00704CE4"/>
    <w:rsid w:val="00715D9D"/>
    <w:rsid w:val="00720F1A"/>
    <w:rsid w:val="00730830"/>
    <w:rsid w:val="00744E1D"/>
    <w:rsid w:val="00751D1D"/>
    <w:rsid w:val="007644D7"/>
    <w:rsid w:val="00775FFF"/>
    <w:rsid w:val="007841E3"/>
    <w:rsid w:val="0079577E"/>
    <w:rsid w:val="007A34F1"/>
    <w:rsid w:val="007B44AA"/>
    <w:rsid w:val="007C26C5"/>
    <w:rsid w:val="007C7262"/>
    <w:rsid w:val="007E0522"/>
    <w:rsid w:val="008119FE"/>
    <w:rsid w:val="00824536"/>
    <w:rsid w:val="0082762F"/>
    <w:rsid w:val="00831BF8"/>
    <w:rsid w:val="00831E2C"/>
    <w:rsid w:val="008604B2"/>
    <w:rsid w:val="00862E54"/>
    <w:rsid w:val="00893069"/>
    <w:rsid w:val="0089341E"/>
    <w:rsid w:val="00895547"/>
    <w:rsid w:val="008C0133"/>
    <w:rsid w:val="008F14C1"/>
    <w:rsid w:val="00933F0C"/>
    <w:rsid w:val="00937491"/>
    <w:rsid w:val="00954E38"/>
    <w:rsid w:val="009823FE"/>
    <w:rsid w:val="00983590"/>
    <w:rsid w:val="00996B89"/>
    <w:rsid w:val="009D0B1C"/>
    <w:rsid w:val="009E348C"/>
    <w:rsid w:val="00A34361"/>
    <w:rsid w:val="00A42F44"/>
    <w:rsid w:val="00A4442D"/>
    <w:rsid w:val="00AA3C9B"/>
    <w:rsid w:val="00B060F8"/>
    <w:rsid w:val="00B102B6"/>
    <w:rsid w:val="00B2434C"/>
    <w:rsid w:val="00B342CD"/>
    <w:rsid w:val="00B44166"/>
    <w:rsid w:val="00B92B08"/>
    <w:rsid w:val="00B95385"/>
    <w:rsid w:val="00B975A7"/>
    <w:rsid w:val="00B97F00"/>
    <w:rsid w:val="00BD0911"/>
    <w:rsid w:val="00C07181"/>
    <w:rsid w:val="00C32940"/>
    <w:rsid w:val="00C4427F"/>
    <w:rsid w:val="00C866EF"/>
    <w:rsid w:val="00C93AAE"/>
    <w:rsid w:val="00CB6C10"/>
    <w:rsid w:val="00CC5356"/>
    <w:rsid w:val="00CE666E"/>
    <w:rsid w:val="00CF0EAE"/>
    <w:rsid w:val="00D0454A"/>
    <w:rsid w:val="00D95CCB"/>
    <w:rsid w:val="00DB3683"/>
    <w:rsid w:val="00DC2FDB"/>
    <w:rsid w:val="00DF4FC4"/>
    <w:rsid w:val="00E14EDD"/>
    <w:rsid w:val="00E16A29"/>
    <w:rsid w:val="00E403AB"/>
    <w:rsid w:val="00E408F7"/>
    <w:rsid w:val="00E50EC0"/>
    <w:rsid w:val="00E75100"/>
    <w:rsid w:val="00E9165E"/>
    <w:rsid w:val="00EB32B2"/>
    <w:rsid w:val="00EB6D1C"/>
    <w:rsid w:val="00EC69FF"/>
    <w:rsid w:val="00ED582A"/>
    <w:rsid w:val="00ED6A11"/>
    <w:rsid w:val="00F05329"/>
    <w:rsid w:val="00F11CD3"/>
    <w:rsid w:val="00F42014"/>
    <w:rsid w:val="00F929AA"/>
    <w:rsid w:val="00F9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A297DC"/>
  <w15:docId w15:val="{BA1A7AAB-3914-4CC8-A403-B8A366BE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60" w:lineRule="exact"/>
      <w:ind w:firstLineChars="200" w:firstLine="200"/>
      <w:jc w:val="both"/>
    </w:pPr>
    <w:rPr>
      <w:rFonts w:ascii="Times New Roman" w:eastAsia="方正仿宋_GBK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8">
    <w:name w:val="标题 字符"/>
    <w:basedOn w:val="a0"/>
    <w:link w:val="a7"/>
    <w:uiPriority w:val="1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421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6</cp:revision>
  <cp:lastPrinted>2020-07-17T10:06:00Z</cp:lastPrinted>
  <dcterms:created xsi:type="dcterms:W3CDTF">2021-04-29T01:56:00Z</dcterms:created>
  <dcterms:modified xsi:type="dcterms:W3CDTF">2022-04-14T02:28:00Z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