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000000" w:themeColor="text1"/>
          <w:kern w:val="1"/>
          <w:sz w:val="72"/>
          <w:szCs w:val="72"/>
          <w:highlight w:val="none"/>
          <w:shd w:val="clear" w:color="auto" w:fill="FFFFFF" w:themeFill="background1"/>
          <w14:textFill>
            <w14:solidFill>
              <w14:schemeClr w14:val="tx1"/>
            </w14:solidFill>
          </w14:textFill>
        </w:rPr>
      </w:pPr>
    </w:p>
    <w:p>
      <w:pPr>
        <w:rPr>
          <w:rFonts w:ascii="宋体" w:hAnsi="宋体" w:cs="宋体"/>
          <w:color w:val="000000" w:themeColor="text1"/>
          <w:kern w:val="1"/>
          <w:highlight w:val="none"/>
          <w:shd w:val="clear" w:color="auto" w:fill="FFFFFF" w:themeFill="background1"/>
          <w14:textFill>
            <w14:solidFill>
              <w14:schemeClr w14:val="tx1"/>
            </w14:solidFill>
          </w14:textFill>
        </w:rPr>
      </w:pPr>
    </w:p>
    <w:p>
      <w:pPr>
        <w:jc w:val="left"/>
        <w:rPr>
          <w:rFonts w:ascii="宋体" w:hAnsi="宋体" w:cs="宋体"/>
          <w:color w:val="000000" w:themeColor="text1"/>
          <w:kern w:val="1"/>
          <w:highlight w:val="none"/>
          <w:shd w:val="clear" w:color="auto" w:fill="FFFFFF" w:themeFill="background1"/>
          <w14:textFill>
            <w14:solidFill>
              <w14:schemeClr w14:val="tx1"/>
            </w14:solidFill>
          </w14:textFill>
        </w:rPr>
      </w:pPr>
    </w:p>
    <w:p>
      <w:pPr>
        <w:jc w:val="left"/>
        <w:rPr>
          <w:rFonts w:ascii="宋体" w:hAnsi="宋体" w:cs="宋体"/>
          <w:color w:val="000000" w:themeColor="text1"/>
          <w:kern w:val="1"/>
          <w:highlight w:val="none"/>
          <w:shd w:val="clear" w:color="auto" w:fill="FFFFFF" w:themeFill="background1"/>
          <w14:textFill>
            <w14:solidFill>
              <w14:schemeClr w14:val="tx1"/>
            </w14:solidFill>
          </w14:textFill>
        </w:rPr>
      </w:pPr>
    </w:p>
    <w:p>
      <w:pPr>
        <w:jc w:val="left"/>
        <w:rPr>
          <w:rFonts w:ascii="宋体" w:hAnsi="宋体" w:cs="宋体"/>
          <w:color w:val="000000" w:themeColor="text1"/>
          <w:kern w:val="1"/>
          <w:highlight w:val="none"/>
          <w:shd w:val="clear" w:color="auto" w:fill="FFFFFF" w:themeFill="background1"/>
          <w14:textFill>
            <w14:solidFill>
              <w14:schemeClr w14:val="tx1"/>
            </w14:solidFill>
          </w14:textFill>
        </w:rPr>
      </w:pPr>
    </w:p>
    <w:p>
      <w:pPr>
        <w:spacing w:line="300" w:lineRule="auto"/>
        <w:jc w:val="center"/>
        <w:rPr>
          <w:rFonts w:hint="eastAsia" w:ascii="华文中宋" w:hAnsi="华文中宋" w:eastAsia="华文中宋" w:cs="华文中宋"/>
          <w:b/>
          <w:bCs/>
          <w:color w:val="000000" w:themeColor="text1"/>
          <w:kern w:val="1"/>
          <w:sz w:val="52"/>
          <w:szCs w:val="52"/>
          <w:highlight w:val="none"/>
          <w:shd w:val="clear" w:color="auto" w:fill="FFFFFF" w:themeFill="background1"/>
          <w14:textFill>
            <w14:solidFill>
              <w14:schemeClr w14:val="tx1"/>
            </w14:solidFill>
          </w14:textFill>
        </w:rPr>
      </w:pPr>
      <w:r>
        <w:rPr>
          <w:rFonts w:hint="eastAsia" w:ascii="华文中宋" w:hAnsi="华文中宋" w:eastAsia="华文中宋" w:cs="华文中宋"/>
          <w:b/>
          <w:bCs/>
          <w:color w:val="000000" w:themeColor="text1"/>
          <w:kern w:val="1"/>
          <w:sz w:val="52"/>
          <w:szCs w:val="52"/>
          <w:highlight w:val="none"/>
          <w:shd w:val="clear" w:color="auto" w:fill="FFFFFF" w:themeFill="background1"/>
          <w14:textFill>
            <w14:solidFill>
              <w14:schemeClr w14:val="tx1"/>
            </w14:solidFill>
          </w14:textFill>
        </w:rPr>
        <w:t>机械制造与自动化专业</w:t>
      </w:r>
    </w:p>
    <w:p>
      <w:pPr>
        <w:spacing w:line="300" w:lineRule="auto"/>
        <w:jc w:val="center"/>
        <w:rPr>
          <w:rFonts w:hint="eastAsia" w:ascii="华文中宋" w:hAnsi="华文中宋" w:eastAsia="华文中宋" w:cs="华文中宋"/>
          <w:b/>
          <w:bCs/>
          <w:color w:val="000000" w:themeColor="text1"/>
          <w:kern w:val="1"/>
          <w:sz w:val="52"/>
          <w:szCs w:val="52"/>
          <w:highlight w:val="none"/>
          <w:shd w:val="clear" w:color="auto" w:fill="FFFFFF" w:themeFill="background1"/>
          <w14:textFill>
            <w14:solidFill>
              <w14:schemeClr w14:val="tx1"/>
            </w14:solidFill>
          </w14:textFill>
        </w:rPr>
      </w:pPr>
      <w:r>
        <w:rPr>
          <w:rFonts w:hint="eastAsia" w:ascii="华文中宋" w:hAnsi="华文中宋" w:eastAsia="华文中宋" w:cs="华文中宋"/>
          <w:b/>
          <w:bCs/>
          <w:color w:val="000000" w:themeColor="text1"/>
          <w:kern w:val="1"/>
          <w:sz w:val="52"/>
          <w:szCs w:val="52"/>
          <w:highlight w:val="none"/>
          <w:shd w:val="clear" w:color="auto" w:fill="FFFFFF" w:themeFill="background1"/>
          <w14:textFill>
            <w14:solidFill>
              <w14:schemeClr w14:val="tx1"/>
            </w14:solidFill>
          </w14:textFill>
        </w:rPr>
        <w:t>人才培养方案</w:t>
      </w:r>
    </w:p>
    <w:p>
      <w:pPr>
        <w:ind w:firstLine="2880"/>
        <w:rPr>
          <w:rFonts w:ascii="宋体" w:hAnsi="宋体" w:cs="宋体"/>
          <w:color w:val="000000" w:themeColor="text1"/>
          <w:kern w:val="1"/>
          <w:sz w:val="32"/>
          <w:szCs w:val="32"/>
          <w:highlight w:val="none"/>
          <w:shd w:val="clear" w:color="auto" w:fill="FFFFFF" w:themeFill="background1"/>
          <w14:textFill>
            <w14:solidFill>
              <w14:schemeClr w14:val="tx1"/>
            </w14:solidFill>
          </w14:textFill>
        </w:rPr>
      </w:pPr>
    </w:p>
    <w:p>
      <w:pPr>
        <w:spacing w:line="360" w:lineRule="auto"/>
        <w:jc w:val="center"/>
        <w:rPr>
          <w:rFonts w:ascii="宋体" w:hAnsi="宋体" w:cs="宋体"/>
          <w:color w:val="000000" w:themeColor="text1"/>
          <w:kern w:val="1"/>
          <w:sz w:val="32"/>
          <w:szCs w:val="32"/>
          <w:highlight w:val="none"/>
          <w:shd w:val="clear" w:color="auto" w:fill="FFFFFF" w:themeFill="background1"/>
          <w14:textFill>
            <w14:solidFill>
              <w14:schemeClr w14:val="tx1"/>
            </w14:solidFill>
          </w14:textFill>
        </w:rPr>
      </w:pPr>
      <w:r>
        <w:rPr>
          <w:rFonts w:ascii="宋体" w:hAnsi="宋体" w:cs="宋体"/>
          <w:color w:val="000000" w:themeColor="text1"/>
          <w:kern w:val="1"/>
          <w:sz w:val="32"/>
          <w:szCs w:val="32"/>
          <w:highlight w:val="none"/>
          <w:shd w:val="clear" w:color="auto" w:fill="FFFFFF" w:themeFill="background1"/>
          <w14:textFill>
            <w14:solidFill>
              <w14:schemeClr w14:val="tx1"/>
            </w14:solidFill>
          </w14:textFill>
        </w:rPr>
        <w:t>（</w:t>
      </w:r>
      <w:r>
        <w:rPr>
          <w:rFonts w:hint="eastAsia" w:ascii="宋体" w:hAnsi="宋体" w:cs="宋体"/>
          <w:color w:val="000000" w:themeColor="text1"/>
          <w:kern w:val="1"/>
          <w:sz w:val="32"/>
          <w:szCs w:val="32"/>
          <w:highlight w:val="none"/>
          <w:shd w:val="clear" w:color="auto" w:fill="FFFFFF" w:themeFill="background1"/>
          <w14:textFill>
            <w14:solidFill>
              <w14:schemeClr w14:val="tx1"/>
            </w14:solidFill>
          </w14:textFill>
        </w:rPr>
        <w:t>面向社会招生-</w:t>
      </w:r>
      <w:r>
        <w:rPr>
          <w:rFonts w:ascii="宋体" w:hAnsi="宋体" w:cs="宋体"/>
          <w:color w:val="000000" w:themeColor="text1"/>
          <w:kern w:val="1"/>
          <w:sz w:val="32"/>
          <w:szCs w:val="32"/>
          <w:highlight w:val="none"/>
          <w:shd w:val="clear" w:color="auto" w:fill="FFFFFF" w:themeFill="background1"/>
          <w14:textFill>
            <w14:solidFill>
              <w14:schemeClr w14:val="tx1"/>
            </w14:solidFill>
          </w14:textFill>
        </w:rPr>
        <w:t>-</w:t>
      </w:r>
      <w:r>
        <w:rPr>
          <w:rFonts w:hint="eastAsia" w:ascii="宋体" w:hAnsi="宋体" w:cs="宋体"/>
          <w:color w:val="000000" w:themeColor="text1"/>
          <w:kern w:val="1"/>
          <w:sz w:val="32"/>
          <w:szCs w:val="32"/>
          <w:highlight w:val="none"/>
          <w:shd w:val="clear" w:color="auto" w:fill="FFFFFF" w:themeFill="background1"/>
          <w:lang w:val="en-US" w:eastAsia="zh-CN"/>
          <w14:textFill>
            <w14:solidFill>
              <w14:schemeClr w14:val="tx1"/>
            </w14:solidFill>
          </w14:textFill>
        </w:rPr>
        <w:t>富准班</w:t>
      </w:r>
      <w:r>
        <w:rPr>
          <w:rFonts w:ascii="宋体" w:hAnsi="宋体" w:cs="宋体"/>
          <w:color w:val="000000" w:themeColor="text1"/>
          <w:kern w:val="1"/>
          <w:sz w:val="32"/>
          <w:szCs w:val="32"/>
          <w:highlight w:val="none"/>
          <w:shd w:val="clear" w:color="auto" w:fill="FFFFFF" w:themeFill="background1"/>
          <w14:textFill>
            <w14:solidFill>
              <w14:schemeClr w14:val="tx1"/>
            </w14:solidFill>
          </w14:textFill>
        </w:rPr>
        <w:t>）</w:t>
      </w:r>
    </w:p>
    <w:p>
      <w:pPr>
        <w:rPr>
          <w:rFonts w:ascii="宋体" w:hAnsi="宋体" w:cs="宋体"/>
          <w:color w:val="000000" w:themeColor="text1"/>
          <w:kern w:val="1"/>
          <w:sz w:val="36"/>
          <w:szCs w:val="36"/>
          <w:highlight w:val="none"/>
          <w:shd w:val="clear" w:color="auto" w:fill="FFFFFF" w:themeFill="background1"/>
          <w14:textFill>
            <w14:solidFill>
              <w14:schemeClr w14:val="tx1"/>
            </w14:solidFill>
          </w14:textFill>
        </w:rPr>
      </w:pPr>
    </w:p>
    <w:p>
      <w:pPr>
        <w:jc w:val="center"/>
        <w:rPr>
          <w:rFonts w:ascii="宋体" w:hAnsi="宋体" w:cs="宋体"/>
          <w:color w:val="000000" w:themeColor="text1"/>
          <w:kern w:val="1"/>
          <w:sz w:val="36"/>
          <w:szCs w:val="36"/>
          <w:highlight w:val="none"/>
          <w:shd w:val="clear" w:color="auto" w:fill="FFFFFF" w:themeFill="background1"/>
          <w14:textFill>
            <w14:solidFill>
              <w14:schemeClr w14:val="tx1"/>
            </w14:solidFill>
          </w14:textFill>
        </w:rPr>
      </w:pPr>
      <w:r>
        <w:rPr>
          <w:rFonts w:ascii="宋体" w:hAnsi="宋体" w:cs="宋体"/>
          <w:color w:val="000000" w:themeColor="text1"/>
          <w:kern w:val="1"/>
          <w:sz w:val="36"/>
          <w:szCs w:val="36"/>
          <w:highlight w:val="none"/>
          <w:shd w:val="clear" w:color="auto" w:fill="FFFFFF" w:themeFill="background1"/>
          <w14:textFill>
            <w14:solidFill>
              <w14:schemeClr w14:val="tx1"/>
            </w14:solidFill>
          </w14:textFill>
        </w:rPr>
        <w:t>专业代码：</w:t>
      </w:r>
      <w:r>
        <w:rPr>
          <w:rFonts w:hint="eastAsia" w:ascii="宋体" w:hAnsi="宋体"/>
          <w:color w:val="000000" w:themeColor="text1"/>
          <w:sz w:val="36"/>
          <w:szCs w:val="36"/>
          <w:highlight w:val="none"/>
          <w:shd w:val="clear" w:color="auto" w:fill="FFFFFF" w:themeFill="background1"/>
          <w14:textFill>
            <w14:solidFill>
              <w14:schemeClr w14:val="tx1"/>
            </w14:solidFill>
          </w14:textFill>
        </w:rPr>
        <w:t>560102</w:t>
      </w:r>
    </w:p>
    <w:p>
      <w:pPr>
        <w:jc w:val="center"/>
        <w:rPr>
          <w:rFonts w:ascii="宋体" w:hAnsi="宋体" w:cs="宋体"/>
          <w:color w:val="000000" w:themeColor="text1"/>
          <w:kern w:val="1"/>
          <w:highlight w:val="none"/>
          <w:shd w:val="clear" w:color="auto" w:fill="FFFFFF" w:themeFill="background1"/>
          <w14:textFill>
            <w14:solidFill>
              <w14:schemeClr w14:val="tx1"/>
            </w14:solidFill>
          </w14:textFill>
        </w:rPr>
      </w:pPr>
    </w:p>
    <w:p>
      <w:pPr>
        <w:jc w:val="center"/>
        <w:rPr>
          <w:rFonts w:ascii="宋体" w:hAnsi="宋体" w:cs="宋体"/>
          <w:color w:val="000000" w:themeColor="text1"/>
          <w:kern w:val="1"/>
          <w:highlight w:val="none"/>
          <w:shd w:val="clear" w:color="auto" w:fill="FFFFFF" w:themeFill="background1"/>
          <w14:textFill>
            <w14:solidFill>
              <w14:schemeClr w14:val="tx1"/>
            </w14:solidFill>
          </w14:textFill>
        </w:rPr>
      </w:pPr>
    </w:p>
    <w:p>
      <w:pPr>
        <w:jc w:val="center"/>
        <w:rPr>
          <w:rFonts w:ascii="宋体" w:hAnsi="宋体" w:cs="宋体"/>
          <w:color w:val="000000" w:themeColor="text1"/>
          <w:kern w:val="1"/>
          <w:highlight w:val="none"/>
          <w:shd w:val="clear" w:color="auto" w:fill="FFFFFF" w:themeFill="background1"/>
          <w14:textFill>
            <w14:solidFill>
              <w14:schemeClr w14:val="tx1"/>
            </w14:solidFill>
          </w14:textFill>
        </w:rPr>
      </w:pPr>
    </w:p>
    <w:p>
      <w:pPr>
        <w:jc w:val="center"/>
        <w:rPr>
          <w:rFonts w:ascii="宋体" w:hAnsi="宋体" w:cs="宋体"/>
          <w:color w:val="000000" w:themeColor="text1"/>
          <w:kern w:val="1"/>
          <w:highlight w:val="none"/>
          <w:shd w:val="clear" w:color="auto" w:fill="FFFFFF" w:themeFill="background1"/>
          <w14:textFill>
            <w14:solidFill>
              <w14:schemeClr w14:val="tx1"/>
            </w14:solidFill>
          </w14:textFill>
        </w:rPr>
      </w:pPr>
    </w:p>
    <w:p>
      <w:pPr>
        <w:jc w:val="center"/>
        <w:rPr>
          <w:rFonts w:ascii="宋体" w:hAnsi="宋体" w:cs="宋体"/>
          <w:color w:val="000000" w:themeColor="text1"/>
          <w:kern w:val="1"/>
          <w:highlight w:val="none"/>
          <w:shd w:val="clear" w:color="auto" w:fill="FFFFFF" w:themeFill="background1"/>
          <w14:textFill>
            <w14:solidFill>
              <w14:schemeClr w14:val="tx1"/>
            </w14:solidFill>
          </w14:textFill>
        </w:rPr>
      </w:pPr>
    </w:p>
    <w:p>
      <w:pPr>
        <w:jc w:val="center"/>
        <w:rPr>
          <w:rFonts w:ascii="宋体" w:hAnsi="宋体" w:cs="宋体"/>
          <w:color w:val="000000" w:themeColor="text1"/>
          <w:kern w:val="1"/>
          <w:highlight w:val="none"/>
          <w:shd w:val="clear" w:color="auto" w:fill="FFFFFF" w:themeFill="background1"/>
          <w14:textFill>
            <w14:solidFill>
              <w14:schemeClr w14:val="tx1"/>
            </w14:solidFill>
          </w14:textFill>
        </w:rPr>
      </w:pPr>
    </w:p>
    <w:p>
      <w:pPr>
        <w:jc w:val="center"/>
        <w:rPr>
          <w:rFonts w:ascii="宋体" w:hAnsi="宋体" w:cs="宋体"/>
          <w:color w:val="000000" w:themeColor="text1"/>
          <w:kern w:val="1"/>
          <w:highlight w:val="none"/>
          <w:shd w:val="clear" w:color="auto" w:fill="FFFFFF" w:themeFill="background1"/>
          <w14:textFill>
            <w14:solidFill>
              <w14:schemeClr w14:val="tx1"/>
            </w14:solidFill>
          </w14:textFill>
        </w:rPr>
      </w:pPr>
    </w:p>
    <w:tbl>
      <w:tblPr>
        <w:tblStyle w:val="40"/>
        <w:tblW w:w="5122" w:type="dxa"/>
        <w:tblInd w:w="1623" w:type="dxa"/>
        <w:tblLayout w:type="fixed"/>
        <w:tblCellMar>
          <w:top w:w="0" w:type="dxa"/>
          <w:left w:w="108" w:type="dxa"/>
          <w:bottom w:w="0" w:type="dxa"/>
          <w:right w:w="108" w:type="dxa"/>
        </w:tblCellMar>
      </w:tblPr>
      <w:tblGrid>
        <w:gridCol w:w="2561"/>
        <w:gridCol w:w="2561"/>
      </w:tblGrid>
      <w:tr>
        <w:tblPrEx>
          <w:tblCellMar>
            <w:top w:w="0" w:type="dxa"/>
            <w:left w:w="108" w:type="dxa"/>
            <w:bottom w:w="0" w:type="dxa"/>
            <w:right w:w="108" w:type="dxa"/>
          </w:tblCellMar>
        </w:tblPrEx>
        <w:trPr>
          <w:trHeight w:val="802" w:hRule="atLeast"/>
        </w:trPr>
        <w:tc>
          <w:tcPr>
            <w:tcW w:w="25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t>执笔人</w:t>
            </w:r>
          </w:p>
        </w:tc>
        <w:tc>
          <w:tcPr>
            <w:tcW w:w="256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eastAsiaTheme="minorEastAsia"/>
                <w:color w:val="000000" w:themeColor="text1"/>
                <w:kern w:val="1"/>
                <w:sz w:val="28"/>
                <w:szCs w:val="28"/>
                <w:highlight w:val="none"/>
                <w:shd w:val="clear" w:color="auto" w:fill="FFFFFF" w:themeFill="background1"/>
                <w:lang w:val="en-US" w:eastAsia="zh-CN"/>
                <w14:textFill>
                  <w14:solidFill>
                    <w14:schemeClr w14:val="tx1"/>
                  </w14:solidFill>
                </w14:textFill>
              </w:rPr>
            </w:pPr>
            <w:r>
              <w:rPr>
                <w:rFonts w:hint="eastAsia" w:ascii="宋体" w:hAnsi="宋体" w:cs="宋体"/>
                <w:color w:val="000000" w:themeColor="text1"/>
                <w:kern w:val="1"/>
                <w:sz w:val="28"/>
                <w:szCs w:val="28"/>
                <w:highlight w:val="none"/>
                <w:shd w:val="clear" w:color="auto" w:fill="FFFFFF" w:themeFill="background1"/>
                <w:lang w:val="en-US" w:eastAsia="zh-CN"/>
                <w14:textFill>
                  <w14:solidFill>
                    <w14:schemeClr w14:val="tx1"/>
                  </w14:solidFill>
                </w14:textFill>
              </w:rPr>
              <w:t>刘俊</w:t>
            </w:r>
          </w:p>
        </w:tc>
      </w:tr>
      <w:tr>
        <w:tblPrEx>
          <w:tblCellMar>
            <w:top w:w="0" w:type="dxa"/>
            <w:left w:w="108" w:type="dxa"/>
            <w:bottom w:w="0" w:type="dxa"/>
            <w:right w:w="108" w:type="dxa"/>
          </w:tblCellMar>
        </w:tblPrEx>
        <w:trPr>
          <w:trHeight w:val="802" w:hRule="atLeast"/>
        </w:trPr>
        <w:tc>
          <w:tcPr>
            <w:tcW w:w="25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t>审核人</w:t>
            </w:r>
          </w:p>
        </w:tc>
        <w:tc>
          <w:tcPr>
            <w:tcW w:w="256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eastAsiaTheme="minorEastAsia"/>
                <w:color w:val="000000" w:themeColor="text1"/>
                <w:kern w:val="1"/>
                <w:sz w:val="28"/>
                <w:szCs w:val="28"/>
                <w:highlight w:val="none"/>
                <w:shd w:val="clear" w:color="auto" w:fill="FFFFFF" w:themeFill="background1"/>
                <w:lang w:val="en-US" w:eastAsia="zh-CN"/>
                <w14:textFill>
                  <w14:solidFill>
                    <w14:schemeClr w14:val="tx1"/>
                  </w14:solidFill>
                </w14:textFill>
              </w:rPr>
            </w:pPr>
            <w:r>
              <w:rPr>
                <w:rFonts w:hint="eastAsia" w:ascii="宋体" w:hAnsi="宋体" w:cs="宋体"/>
                <w:color w:val="000000" w:themeColor="text1"/>
                <w:kern w:val="1"/>
                <w:sz w:val="28"/>
                <w:szCs w:val="28"/>
                <w:highlight w:val="none"/>
                <w:shd w:val="clear" w:color="auto" w:fill="FFFFFF" w:themeFill="background1"/>
                <w:lang w:val="en-US" w:eastAsia="zh-CN"/>
                <w14:textFill>
                  <w14:solidFill>
                    <w14:schemeClr w14:val="tx1"/>
                  </w14:solidFill>
                </w14:textFill>
              </w:rPr>
              <w:t>喻步贤</w:t>
            </w:r>
          </w:p>
        </w:tc>
      </w:tr>
      <w:tr>
        <w:tblPrEx>
          <w:tblCellMar>
            <w:top w:w="0" w:type="dxa"/>
            <w:left w:w="108" w:type="dxa"/>
            <w:bottom w:w="0" w:type="dxa"/>
            <w:right w:w="108" w:type="dxa"/>
          </w:tblCellMar>
        </w:tblPrEx>
        <w:trPr>
          <w:trHeight w:val="844" w:hRule="atLeast"/>
        </w:trPr>
        <w:tc>
          <w:tcPr>
            <w:tcW w:w="25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t>制定时间</w:t>
            </w:r>
          </w:p>
        </w:tc>
        <w:tc>
          <w:tcPr>
            <w:tcW w:w="25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t>2019年4月</w:t>
            </w:r>
          </w:p>
        </w:tc>
      </w:tr>
    </w:tbl>
    <w:p>
      <w:pPr>
        <w:jc w:val="center"/>
        <w:rPr>
          <w:rFonts w:ascii="宋体" w:hAnsi="宋体" w:cs="宋体"/>
          <w:color w:val="000000" w:themeColor="text1"/>
          <w:kern w:val="1"/>
          <w:highlight w:val="none"/>
          <w:shd w:val="clear" w:color="auto" w:fill="FFFFFF" w:themeFill="background1"/>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ascii="宋体" w:hAnsi="宋体" w:eastAsia="宋体" w:cstheme="minorBidi"/>
          <w:b/>
          <w:bCs/>
          <w:color w:val="000000" w:themeColor="text1"/>
          <w:kern w:val="2"/>
          <w:sz w:val="21"/>
          <w:szCs w:val="24"/>
          <w:highlight w:val="none"/>
          <w:lang w:val="en-US" w:eastAsia="zh-CN" w:bidi="ar-SA"/>
          <w14:textFill>
            <w14:solidFill>
              <w14:schemeClr w14:val="tx1"/>
            </w14:solidFill>
          </w14:textFill>
        </w:rPr>
        <w:id w:val="147464797"/>
        <w15:color w:val="DBDBDB"/>
        <w:docPartObj>
          <w:docPartGallery w:val="Table of Contents"/>
          <w:docPartUnique/>
        </w:docPartObj>
      </w:sdtPr>
      <w:sdtEndPr>
        <w:rPr>
          <w:rFonts w:ascii="宋体" w:hAnsi="宋体" w:cs="宋体" w:eastAsiaTheme="minorEastAsia"/>
          <w:b/>
          <w:bCs/>
          <w:color w:val="000000" w:themeColor="text1"/>
          <w:kern w:val="1"/>
          <w:sz w:val="32"/>
          <w:szCs w:val="40"/>
          <w:highlight w:val="none"/>
          <w:shd w:val="clear" w:color="auto" w:fill="FFFFFF" w:themeFill="background1"/>
          <w:lang w:val="en-US" w:eastAsia="zh-CN" w:bidi="ar-SA"/>
          <w14:textFill>
            <w14:solidFill>
              <w14:schemeClr w14:val="tx1"/>
            </w14:solidFill>
          </w14:textFill>
        </w:rPr>
      </w:sdtEndPr>
      <w:sdtContent>
        <w:p>
          <w:pPr>
            <w:spacing w:before="0" w:beforeLines="0" w:after="0" w:afterLines="0" w:line="360" w:lineRule="auto"/>
            <w:ind w:left="0" w:leftChars="0" w:right="0" w:rightChars="0" w:firstLine="0" w:firstLineChars="0"/>
            <w:jc w:val="center"/>
            <w:rPr>
              <w:b/>
              <w:bCs/>
              <w:color w:val="000000" w:themeColor="text1"/>
              <w:sz w:val="32"/>
              <w:szCs w:val="40"/>
              <w:highlight w:val="none"/>
              <w14:textFill>
                <w14:solidFill>
                  <w14:schemeClr w14:val="tx1"/>
                </w14:solidFill>
              </w14:textFill>
            </w:rPr>
          </w:pPr>
          <w:r>
            <w:rPr>
              <w:rFonts w:ascii="宋体" w:hAnsi="宋体" w:eastAsia="宋体"/>
              <w:b/>
              <w:bCs/>
              <w:color w:val="000000" w:themeColor="text1"/>
              <w:sz w:val="32"/>
              <w:szCs w:val="40"/>
              <w:highlight w:val="none"/>
              <w14:textFill>
                <w14:solidFill>
                  <w14:schemeClr w14:val="tx1"/>
                </w14:solidFill>
              </w14:textFill>
            </w:rPr>
            <w:t>目</w:t>
          </w:r>
          <w:r>
            <w:rPr>
              <w:rFonts w:hint="eastAsia" w:ascii="宋体" w:hAnsi="宋体" w:eastAsia="宋体"/>
              <w:b/>
              <w:bCs/>
              <w:color w:val="000000" w:themeColor="text1"/>
              <w:sz w:val="32"/>
              <w:szCs w:val="40"/>
              <w:highlight w:val="none"/>
              <w:lang w:val="en-US" w:eastAsia="zh-CN"/>
              <w14:textFill>
                <w14:solidFill>
                  <w14:schemeClr w14:val="tx1"/>
                </w14:solidFill>
              </w14:textFill>
            </w:rPr>
            <w:t xml:space="preserve">  </w:t>
          </w:r>
          <w:r>
            <w:rPr>
              <w:rFonts w:ascii="宋体" w:hAnsi="宋体" w:eastAsia="宋体"/>
              <w:b/>
              <w:bCs/>
              <w:color w:val="000000" w:themeColor="text1"/>
              <w:sz w:val="32"/>
              <w:szCs w:val="40"/>
              <w:highlight w:val="none"/>
              <w14:textFill>
                <w14:solidFill>
                  <w14:schemeClr w14:val="tx1"/>
                </w14:solidFill>
              </w14:textFill>
            </w:rPr>
            <w:t>录</w:t>
          </w:r>
        </w:p>
        <w:p>
          <w:pPr>
            <w:pStyle w:val="57"/>
            <w:tabs>
              <w:tab w:val="right" w:leader="dot" w:pos="9240"/>
            </w:tabs>
            <w:spacing w:line="360" w:lineRule="auto"/>
            <w:rPr>
              <w:color w:val="000000" w:themeColor="text1"/>
              <w:sz w:val="28"/>
              <w:szCs w:val="28"/>
              <w:highlight w:val="none"/>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TOC \o "1-1" \h \u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 HYPERLINK \l _Toc12345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rFonts w:hint="eastAsia"/>
              <w:color w:val="000000" w:themeColor="text1"/>
              <w:sz w:val="28"/>
              <w:szCs w:val="28"/>
              <w:highlight w:val="none"/>
              <w14:textFill>
                <w14:solidFill>
                  <w14:schemeClr w14:val="tx1"/>
                </w14:solidFill>
              </w14:textFill>
            </w:rPr>
            <w:t>一、专业名称（专业代码）</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_Toc12345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w:t>
          </w:r>
          <w:r>
            <w:rPr>
              <w:color w:val="000000" w:themeColor="text1"/>
              <w:sz w:val="28"/>
              <w:szCs w:val="28"/>
              <w:highlight w:val="none"/>
              <w14:textFill>
                <w14:solidFill>
                  <w14:schemeClr w14:val="tx1"/>
                </w14:solidFill>
              </w14:textFill>
            </w:rPr>
            <w:fldChar w:fldCharType="end"/>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end"/>
          </w:r>
        </w:p>
        <w:p>
          <w:pPr>
            <w:pStyle w:val="57"/>
            <w:tabs>
              <w:tab w:val="right" w:leader="dot" w:pos="9240"/>
            </w:tabs>
            <w:spacing w:line="360" w:lineRule="auto"/>
            <w:rPr>
              <w:color w:val="000000" w:themeColor="text1"/>
              <w:sz w:val="28"/>
              <w:szCs w:val="28"/>
              <w:highlight w:val="none"/>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 HYPERLINK \l _Toc7643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color w:val="000000" w:themeColor="text1"/>
              <w:sz w:val="28"/>
              <w:szCs w:val="28"/>
              <w:highlight w:val="none"/>
              <w14:textFill>
                <w14:solidFill>
                  <w14:schemeClr w14:val="tx1"/>
                </w14:solidFill>
              </w14:textFill>
            </w:rPr>
            <w:t>二、</w:t>
          </w:r>
          <w:r>
            <w:rPr>
              <w:rFonts w:hint="eastAsia"/>
              <w:color w:val="000000" w:themeColor="text1"/>
              <w:sz w:val="28"/>
              <w:szCs w:val="28"/>
              <w:highlight w:val="none"/>
              <w14:textFill>
                <w14:solidFill>
                  <w14:schemeClr w14:val="tx1"/>
                </w14:solidFill>
              </w14:textFill>
            </w:rPr>
            <w:t>入学要求</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_Toc7643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w:t>
          </w:r>
          <w:r>
            <w:rPr>
              <w:color w:val="000000" w:themeColor="text1"/>
              <w:sz w:val="28"/>
              <w:szCs w:val="28"/>
              <w:highlight w:val="none"/>
              <w14:textFill>
                <w14:solidFill>
                  <w14:schemeClr w14:val="tx1"/>
                </w14:solidFill>
              </w14:textFill>
            </w:rPr>
            <w:fldChar w:fldCharType="end"/>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end"/>
          </w:r>
        </w:p>
        <w:p>
          <w:pPr>
            <w:pStyle w:val="57"/>
            <w:tabs>
              <w:tab w:val="right" w:leader="dot" w:pos="9240"/>
            </w:tabs>
            <w:spacing w:line="360" w:lineRule="auto"/>
            <w:rPr>
              <w:color w:val="000000" w:themeColor="text1"/>
              <w:sz w:val="28"/>
              <w:szCs w:val="28"/>
              <w:highlight w:val="none"/>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 HYPERLINK \l _Toc18182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color w:val="000000" w:themeColor="text1"/>
              <w:sz w:val="28"/>
              <w:szCs w:val="28"/>
              <w:highlight w:val="none"/>
              <w14:textFill>
                <w14:solidFill>
                  <w14:schemeClr w14:val="tx1"/>
                </w14:solidFill>
              </w14:textFill>
            </w:rPr>
            <w:t>三、修业年限</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_Toc18182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w:t>
          </w:r>
          <w:r>
            <w:rPr>
              <w:color w:val="000000" w:themeColor="text1"/>
              <w:sz w:val="28"/>
              <w:szCs w:val="28"/>
              <w:highlight w:val="none"/>
              <w14:textFill>
                <w14:solidFill>
                  <w14:schemeClr w14:val="tx1"/>
                </w14:solidFill>
              </w14:textFill>
            </w:rPr>
            <w:fldChar w:fldCharType="end"/>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end"/>
          </w:r>
        </w:p>
        <w:p>
          <w:pPr>
            <w:pStyle w:val="57"/>
            <w:tabs>
              <w:tab w:val="right" w:leader="dot" w:pos="9240"/>
            </w:tabs>
            <w:spacing w:line="360" w:lineRule="auto"/>
            <w:rPr>
              <w:color w:val="000000" w:themeColor="text1"/>
              <w:sz w:val="28"/>
              <w:szCs w:val="28"/>
              <w:highlight w:val="none"/>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 HYPERLINK \l _Toc11007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rFonts w:hint="eastAsia"/>
              <w:color w:val="000000" w:themeColor="text1"/>
              <w:sz w:val="28"/>
              <w:szCs w:val="28"/>
              <w:highlight w:val="none"/>
              <w14:textFill>
                <w14:solidFill>
                  <w14:schemeClr w14:val="tx1"/>
                </w14:solidFill>
              </w14:textFill>
            </w:rPr>
            <w:t>四、职业面向</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_Toc11007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w:t>
          </w:r>
          <w:r>
            <w:rPr>
              <w:color w:val="000000" w:themeColor="text1"/>
              <w:sz w:val="28"/>
              <w:szCs w:val="28"/>
              <w:highlight w:val="none"/>
              <w14:textFill>
                <w14:solidFill>
                  <w14:schemeClr w14:val="tx1"/>
                </w14:solidFill>
              </w14:textFill>
            </w:rPr>
            <w:fldChar w:fldCharType="end"/>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end"/>
          </w:r>
        </w:p>
        <w:p>
          <w:pPr>
            <w:pStyle w:val="57"/>
            <w:tabs>
              <w:tab w:val="right" w:leader="dot" w:pos="9240"/>
            </w:tabs>
            <w:spacing w:line="360" w:lineRule="auto"/>
            <w:rPr>
              <w:color w:val="000000" w:themeColor="text1"/>
              <w:sz w:val="28"/>
              <w:szCs w:val="28"/>
              <w:highlight w:val="none"/>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 HYPERLINK \l _Toc32659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rFonts w:hint="eastAsia"/>
              <w:color w:val="000000" w:themeColor="text1"/>
              <w:sz w:val="28"/>
              <w:szCs w:val="28"/>
              <w:highlight w:val="none"/>
              <w14:textFill>
                <w14:solidFill>
                  <w14:schemeClr w14:val="tx1"/>
                </w14:solidFill>
              </w14:textFill>
            </w:rPr>
            <w:t>五、岗位工作任务及能力要求</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_Toc32659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3</w:t>
          </w:r>
          <w:r>
            <w:rPr>
              <w:color w:val="000000" w:themeColor="text1"/>
              <w:sz w:val="28"/>
              <w:szCs w:val="28"/>
              <w:highlight w:val="none"/>
              <w14:textFill>
                <w14:solidFill>
                  <w14:schemeClr w14:val="tx1"/>
                </w14:solidFill>
              </w14:textFill>
            </w:rPr>
            <w:fldChar w:fldCharType="end"/>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end"/>
          </w:r>
        </w:p>
        <w:p>
          <w:pPr>
            <w:pStyle w:val="57"/>
            <w:tabs>
              <w:tab w:val="right" w:leader="dot" w:pos="9240"/>
            </w:tabs>
            <w:spacing w:line="360" w:lineRule="auto"/>
            <w:rPr>
              <w:color w:val="000000" w:themeColor="text1"/>
              <w:sz w:val="28"/>
              <w:szCs w:val="28"/>
              <w:highlight w:val="none"/>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 HYPERLINK \l _Toc25483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rFonts w:hint="eastAsia"/>
              <w:color w:val="000000" w:themeColor="text1"/>
              <w:sz w:val="28"/>
              <w:szCs w:val="28"/>
              <w:highlight w:val="none"/>
              <w14:textFill>
                <w14:solidFill>
                  <w14:schemeClr w14:val="tx1"/>
                </w14:solidFill>
              </w14:textFill>
            </w:rPr>
            <w:t>六</w:t>
          </w:r>
          <w:r>
            <w:rPr>
              <w:color w:val="000000" w:themeColor="text1"/>
              <w:sz w:val="28"/>
              <w:szCs w:val="28"/>
              <w:highlight w:val="none"/>
              <w14:textFill>
                <w14:solidFill>
                  <w14:schemeClr w14:val="tx1"/>
                </w14:solidFill>
              </w14:textFill>
            </w:rPr>
            <w:t>、培养目标</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_Toc25483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4</w:t>
          </w:r>
          <w:r>
            <w:rPr>
              <w:color w:val="000000" w:themeColor="text1"/>
              <w:sz w:val="28"/>
              <w:szCs w:val="28"/>
              <w:highlight w:val="none"/>
              <w14:textFill>
                <w14:solidFill>
                  <w14:schemeClr w14:val="tx1"/>
                </w14:solidFill>
              </w14:textFill>
            </w:rPr>
            <w:fldChar w:fldCharType="end"/>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end"/>
          </w:r>
        </w:p>
        <w:p>
          <w:pPr>
            <w:pStyle w:val="57"/>
            <w:tabs>
              <w:tab w:val="right" w:leader="dot" w:pos="9240"/>
            </w:tabs>
            <w:spacing w:line="360" w:lineRule="auto"/>
            <w:rPr>
              <w:color w:val="000000" w:themeColor="text1"/>
              <w:sz w:val="28"/>
              <w:szCs w:val="28"/>
              <w:highlight w:val="none"/>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 HYPERLINK \l _Toc10491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rFonts w:hint="eastAsia"/>
              <w:color w:val="000000" w:themeColor="text1"/>
              <w:sz w:val="28"/>
              <w:szCs w:val="28"/>
              <w:highlight w:val="none"/>
              <w14:textFill>
                <w14:solidFill>
                  <w14:schemeClr w14:val="tx1"/>
                </w14:solidFill>
              </w14:textFill>
            </w:rPr>
            <w:t>七</w:t>
          </w: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培养规格</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_Toc10491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4</w:t>
          </w:r>
          <w:r>
            <w:rPr>
              <w:color w:val="000000" w:themeColor="text1"/>
              <w:sz w:val="28"/>
              <w:szCs w:val="28"/>
              <w:highlight w:val="none"/>
              <w14:textFill>
                <w14:solidFill>
                  <w14:schemeClr w14:val="tx1"/>
                </w14:solidFill>
              </w14:textFill>
            </w:rPr>
            <w:fldChar w:fldCharType="end"/>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end"/>
          </w:r>
        </w:p>
        <w:p>
          <w:pPr>
            <w:pStyle w:val="57"/>
            <w:tabs>
              <w:tab w:val="right" w:leader="dot" w:pos="9240"/>
            </w:tabs>
            <w:spacing w:line="360" w:lineRule="auto"/>
            <w:rPr>
              <w:color w:val="000000" w:themeColor="text1"/>
              <w:sz w:val="28"/>
              <w:szCs w:val="28"/>
              <w:highlight w:val="none"/>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 HYPERLINK \l _Toc340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rFonts w:hint="eastAsia"/>
              <w:color w:val="000000" w:themeColor="text1"/>
              <w:sz w:val="28"/>
              <w:szCs w:val="28"/>
              <w:highlight w:val="none"/>
              <w14:textFill>
                <w14:solidFill>
                  <w14:schemeClr w14:val="tx1"/>
                </w14:solidFill>
              </w14:textFill>
            </w:rPr>
            <w:t>八</w:t>
          </w: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课程设置</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_Toc340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6</w:t>
          </w:r>
          <w:r>
            <w:rPr>
              <w:color w:val="000000" w:themeColor="text1"/>
              <w:sz w:val="28"/>
              <w:szCs w:val="28"/>
              <w:highlight w:val="none"/>
              <w14:textFill>
                <w14:solidFill>
                  <w14:schemeClr w14:val="tx1"/>
                </w14:solidFill>
              </w14:textFill>
            </w:rPr>
            <w:fldChar w:fldCharType="end"/>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end"/>
          </w:r>
        </w:p>
        <w:p>
          <w:pPr>
            <w:pStyle w:val="57"/>
            <w:tabs>
              <w:tab w:val="right" w:leader="dot" w:pos="9240"/>
            </w:tabs>
            <w:spacing w:line="360" w:lineRule="auto"/>
            <w:rPr>
              <w:color w:val="000000" w:themeColor="text1"/>
              <w:sz w:val="28"/>
              <w:szCs w:val="28"/>
              <w:highlight w:val="none"/>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 HYPERLINK \l _Toc18492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rFonts w:hint="eastAsia"/>
              <w:color w:val="000000" w:themeColor="text1"/>
              <w:sz w:val="28"/>
              <w:szCs w:val="28"/>
              <w:highlight w:val="none"/>
              <w14:textFill>
                <w14:solidFill>
                  <w14:schemeClr w14:val="tx1"/>
                </w14:solidFill>
              </w14:textFill>
            </w:rPr>
            <w:t>九、 课程教学安排</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_Toc18492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11</w:t>
          </w:r>
          <w:r>
            <w:rPr>
              <w:color w:val="000000" w:themeColor="text1"/>
              <w:sz w:val="28"/>
              <w:szCs w:val="28"/>
              <w:highlight w:val="none"/>
              <w14:textFill>
                <w14:solidFill>
                  <w14:schemeClr w14:val="tx1"/>
                </w14:solidFill>
              </w14:textFill>
            </w:rPr>
            <w:fldChar w:fldCharType="end"/>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end"/>
          </w:r>
        </w:p>
        <w:p>
          <w:pPr>
            <w:pStyle w:val="57"/>
            <w:tabs>
              <w:tab w:val="right" w:leader="dot" w:pos="9240"/>
            </w:tabs>
            <w:spacing w:line="360" w:lineRule="auto"/>
            <w:rPr>
              <w:color w:val="000000" w:themeColor="text1"/>
              <w:sz w:val="28"/>
              <w:szCs w:val="28"/>
              <w:highlight w:val="none"/>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 HYPERLINK \l _Toc26075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rFonts w:hint="eastAsia"/>
              <w:color w:val="000000" w:themeColor="text1"/>
              <w:sz w:val="28"/>
              <w:szCs w:val="28"/>
              <w:highlight w:val="none"/>
              <w14:textFill>
                <w14:solidFill>
                  <w14:schemeClr w14:val="tx1"/>
                </w14:solidFill>
              </w14:textFill>
            </w:rPr>
            <w:t>十、学时、学分统计</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_Toc26075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15</w:t>
          </w:r>
          <w:r>
            <w:rPr>
              <w:color w:val="000000" w:themeColor="text1"/>
              <w:sz w:val="28"/>
              <w:szCs w:val="28"/>
              <w:highlight w:val="none"/>
              <w14:textFill>
                <w14:solidFill>
                  <w14:schemeClr w14:val="tx1"/>
                </w14:solidFill>
              </w14:textFill>
            </w:rPr>
            <w:fldChar w:fldCharType="end"/>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end"/>
          </w:r>
        </w:p>
        <w:p>
          <w:pPr>
            <w:pStyle w:val="57"/>
            <w:tabs>
              <w:tab w:val="right" w:leader="dot" w:pos="9240"/>
            </w:tabs>
            <w:spacing w:line="360" w:lineRule="auto"/>
            <w:rPr>
              <w:color w:val="000000" w:themeColor="text1"/>
              <w:sz w:val="28"/>
              <w:szCs w:val="28"/>
              <w:highlight w:val="none"/>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 HYPERLINK \l _Toc20327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rFonts w:hint="eastAsia"/>
              <w:color w:val="000000" w:themeColor="text1"/>
              <w:sz w:val="28"/>
              <w:szCs w:val="28"/>
              <w:highlight w:val="none"/>
              <w14:textFill>
                <w14:solidFill>
                  <w14:schemeClr w14:val="tx1"/>
                </w14:solidFill>
              </w14:textFill>
            </w:rPr>
            <w:t>十一</w:t>
          </w:r>
          <w:r>
            <w:rPr>
              <w:color w:val="000000" w:themeColor="text1"/>
              <w:sz w:val="28"/>
              <w:szCs w:val="28"/>
              <w:highlight w:val="none"/>
              <w14:textFill>
                <w14:solidFill>
                  <w14:schemeClr w14:val="tx1"/>
                </w14:solidFill>
              </w14:textFill>
            </w:rPr>
            <w:t>、学分</w:t>
          </w:r>
          <w:r>
            <w:rPr>
              <w:rFonts w:hint="eastAsia"/>
              <w:color w:val="000000" w:themeColor="text1"/>
              <w:sz w:val="28"/>
              <w:szCs w:val="28"/>
              <w:highlight w:val="none"/>
              <w14:textFill>
                <w14:solidFill>
                  <w14:schemeClr w14:val="tx1"/>
                </w14:solidFill>
              </w14:textFill>
            </w:rPr>
            <w:t>认定</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_Toc20327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15</w:t>
          </w:r>
          <w:r>
            <w:rPr>
              <w:color w:val="000000" w:themeColor="text1"/>
              <w:sz w:val="28"/>
              <w:szCs w:val="28"/>
              <w:highlight w:val="none"/>
              <w14:textFill>
                <w14:solidFill>
                  <w14:schemeClr w14:val="tx1"/>
                </w14:solidFill>
              </w14:textFill>
            </w:rPr>
            <w:fldChar w:fldCharType="end"/>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end"/>
          </w:r>
        </w:p>
        <w:p>
          <w:pPr>
            <w:pStyle w:val="57"/>
            <w:tabs>
              <w:tab w:val="right" w:leader="dot" w:pos="9240"/>
            </w:tabs>
            <w:spacing w:line="360" w:lineRule="auto"/>
            <w:rPr>
              <w:color w:val="000000" w:themeColor="text1"/>
              <w:sz w:val="28"/>
              <w:szCs w:val="28"/>
              <w:highlight w:val="none"/>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 HYPERLINK \l _Toc16185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color w:val="000000" w:themeColor="text1"/>
              <w:sz w:val="28"/>
              <w:szCs w:val="28"/>
              <w:highlight w:val="none"/>
              <w14:textFill>
                <w14:solidFill>
                  <w14:schemeClr w14:val="tx1"/>
                </w14:solidFill>
              </w14:textFill>
            </w:rPr>
            <w:t>十</w:t>
          </w:r>
          <w:r>
            <w:rPr>
              <w:rFonts w:hint="eastAsia"/>
              <w:color w:val="000000" w:themeColor="text1"/>
              <w:sz w:val="28"/>
              <w:szCs w:val="28"/>
              <w:highlight w:val="none"/>
              <w14:textFill>
                <w14:solidFill>
                  <w14:schemeClr w14:val="tx1"/>
                </w14:solidFill>
              </w14:textFill>
            </w:rPr>
            <w:t>二</w:t>
          </w: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实施保障</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_Toc16185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16</w:t>
          </w:r>
          <w:r>
            <w:rPr>
              <w:color w:val="000000" w:themeColor="text1"/>
              <w:sz w:val="28"/>
              <w:szCs w:val="28"/>
              <w:highlight w:val="none"/>
              <w14:textFill>
                <w14:solidFill>
                  <w14:schemeClr w14:val="tx1"/>
                </w14:solidFill>
              </w14:textFill>
            </w:rPr>
            <w:fldChar w:fldCharType="end"/>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end"/>
          </w:r>
        </w:p>
        <w:p>
          <w:pPr>
            <w:pStyle w:val="57"/>
            <w:tabs>
              <w:tab w:val="right" w:leader="dot" w:pos="9240"/>
            </w:tabs>
            <w:spacing w:line="360" w:lineRule="auto"/>
            <w:rPr>
              <w:color w:val="000000" w:themeColor="text1"/>
              <w:sz w:val="28"/>
              <w:szCs w:val="28"/>
              <w:highlight w:val="none"/>
              <w14:textFill>
                <w14:solidFill>
                  <w14:schemeClr w14:val="tx1"/>
                </w14:solidFill>
              </w14:textFill>
            </w:rPr>
          </w:pP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begin"/>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instrText xml:space="preserve"> HYPERLINK \l _Toc20308 </w:instrText>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separate"/>
          </w:r>
          <w:r>
            <w:rPr>
              <w:rFonts w:hint="eastAsia"/>
              <w:color w:val="000000" w:themeColor="text1"/>
              <w:sz w:val="28"/>
              <w:szCs w:val="28"/>
              <w:highlight w:val="none"/>
              <w14:textFill>
                <w14:solidFill>
                  <w14:schemeClr w14:val="tx1"/>
                </w14:solidFill>
              </w14:textFill>
            </w:rPr>
            <w:t>十三</w:t>
          </w:r>
          <w:r>
            <w:rPr>
              <w:color w:val="000000" w:themeColor="text1"/>
              <w:sz w:val="28"/>
              <w:szCs w:val="28"/>
              <w:highlight w:val="none"/>
              <w14:textFill>
                <w14:solidFill>
                  <w14:schemeClr w14:val="tx1"/>
                </w14:solidFill>
              </w14:textFill>
            </w:rPr>
            <w:t>、毕业资格与要求</w:t>
          </w:r>
          <w:r>
            <w:rPr>
              <w:color w:val="000000" w:themeColor="text1"/>
              <w:sz w:val="28"/>
              <w:szCs w:val="28"/>
              <w:highlight w:val="none"/>
              <w14:textFill>
                <w14:solidFill>
                  <w14:schemeClr w14:val="tx1"/>
                </w14:solidFill>
              </w14:textFill>
            </w:rPr>
            <w:tab/>
          </w:r>
          <w:r>
            <w:rPr>
              <w:color w:val="000000" w:themeColor="text1"/>
              <w:sz w:val="28"/>
              <w:szCs w:val="28"/>
              <w:highlight w:val="none"/>
              <w14:textFill>
                <w14:solidFill>
                  <w14:schemeClr w14:val="tx1"/>
                </w14:solidFill>
              </w14:textFill>
            </w:rPr>
            <w:fldChar w:fldCharType="begin"/>
          </w:r>
          <w:r>
            <w:rPr>
              <w:color w:val="000000" w:themeColor="text1"/>
              <w:sz w:val="28"/>
              <w:szCs w:val="28"/>
              <w:highlight w:val="none"/>
              <w14:textFill>
                <w14:solidFill>
                  <w14:schemeClr w14:val="tx1"/>
                </w14:solidFill>
              </w14:textFill>
            </w:rPr>
            <w:instrText xml:space="preserve"> PAGEREF _Toc20308 </w:instrText>
          </w:r>
          <w:r>
            <w:rPr>
              <w:color w:val="000000" w:themeColor="text1"/>
              <w:sz w:val="28"/>
              <w:szCs w:val="28"/>
              <w:highlight w:val="none"/>
              <w14:textFill>
                <w14:solidFill>
                  <w14:schemeClr w14:val="tx1"/>
                </w14:solidFill>
              </w14:textFill>
            </w:rPr>
            <w:fldChar w:fldCharType="separate"/>
          </w:r>
          <w:r>
            <w:rPr>
              <w:color w:val="000000" w:themeColor="text1"/>
              <w:sz w:val="28"/>
              <w:szCs w:val="28"/>
              <w:highlight w:val="none"/>
              <w14:textFill>
                <w14:solidFill>
                  <w14:schemeClr w14:val="tx1"/>
                </w14:solidFill>
              </w14:textFill>
            </w:rPr>
            <w:t>20</w:t>
          </w:r>
          <w:r>
            <w:rPr>
              <w:color w:val="000000" w:themeColor="text1"/>
              <w:sz w:val="28"/>
              <w:szCs w:val="28"/>
              <w:highlight w:val="none"/>
              <w14:textFill>
                <w14:solidFill>
                  <w14:schemeClr w14:val="tx1"/>
                </w14:solidFill>
              </w14:textFill>
            </w:rPr>
            <w:fldChar w:fldCharType="end"/>
          </w:r>
          <w:r>
            <w:rPr>
              <w:rFonts w:ascii="宋体" w:hAnsi="宋体" w:cs="宋体"/>
              <w:color w:val="000000" w:themeColor="text1"/>
              <w:kern w:val="1"/>
              <w:sz w:val="28"/>
              <w:szCs w:val="28"/>
              <w:highlight w:val="none"/>
              <w:shd w:val="clear" w:color="auto" w:fill="FFFFFF" w:themeFill="background1"/>
              <w14:textFill>
                <w14:solidFill>
                  <w14:schemeClr w14:val="tx1"/>
                </w14:solidFill>
              </w14:textFill>
            </w:rPr>
            <w:fldChar w:fldCharType="end"/>
          </w:r>
        </w:p>
        <w:p>
          <w:pPr>
            <w:spacing w:line="360" w:lineRule="auto"/>
            <w:jc w:val="center"/>
            <w:rPr>
              <w:rFonts w:ascii="宋体" w:hAnsi="宋体" w:cs="宋体"/>
              <w:color w:val="000000" w:themeColor="text1"/>
              <w:kern w:val="1"/>
              <w:sz w:val="32"/>
              <w:szCs w:val="40"/>
              <w:highlight w:val="none"/>
              <w:shd w:val="clear" w:color="auto" w:fill="FFFFFF" w:themeFill="background1"/>
              <w14:textFill>
                <w14:solidFill>
                  <w14:schemeClr w14:val="tx1"/>
                </w14:solidFill>
              </w14:textFill>
            </w:rPr>
          </w:pPr>
          <w:r>
            <w:rPr>
              <w:rFonts w:ascii="宋体" w:hAnsi="宋体" w:cs="宋体"/>
              <w:color w:val="000000" w:themeColor="text1"/>
              <w:kern w:val="1"/>
              <w:sz w:val="32"/>
              <w:szCs w:val="40"/>
              <w:highlight w:val="none"/>
              <w:shd w:val="clear" w:color="auto" w:fill="FFFFFF" w:themeFill="background1"/>
              <w14:textFill>
                <w14:solidFill>
                  <w14:schemeClr w14:val="tx1"/>
                </w14:solidFill>
              </w14:textFill>
            </w:rPr>
            <w:fldChar w:fldCharType="end"/>
          </w:r>
        </w:p>
      </w:sdtContent>
    </w:sdt>
    <w:p>
      <w:pPr>
        <w:jc w:val="center"/>
        <w:rPr>
          <w:rFonts w:ascii="宋体" w:hAnsi="宋体" w:cs="宋体"/>
          <w:color w:val="000000" w:themeColor="text1"/>
          <w:kern w:val="1"/>
          <w:highlight w:val="none"/>
          <w:shd w:val="clear" w:color="auto" w:fill="FFFFFF" w:themeFill="background1"/>
          <w14:textFill>
            <w14:solidFill>
              <w14:schemeClr w14:val="tx1"/>
            </w14:solidFill>
          </w14:textFill>
        </w:rPr>
      </w:pPr>
    </w:p>
    <w:p>
      <w:pPr>
        <w:pStyle w:val="27"/>
        <w:tabs>
          <w:tab w:val="right" w:leader="dot" w:pos="8296"/>
        </w:tabs>
        <w:rPr>
          <w:rFonts w:ascii="宋体" w:hAnsi="宋体"/>
          <w:color w:val="000000" w:themeColor="text1"/>
          <w:sz w:val="22"/>
          <w:highlight w:val="none"/>
          <w:shd w:val="clear" w:color="auto" w:fill="FFFFFF" w:themeFill="background1"/>
          <w14:textFill>
            <w14:solidFill>
              <w14:schemeClr w14:val="tx1"/>
            </w14:solidFill>
          </w14:textFill>
        </w:rPr>
      </w:pPr>
    </w:p>
    <w:p>
      <w:pPr>
        <w:rPr>
          <w:rFonts w:ascii="宋体" w:hAnsi="宋体"/>
          <w:color w:val="000000" w:themeColor="text1"/>
          <w:sz w:val="22"/>
          <w:highlight w:val="none"/>
          <w:shd w:val="clear" w:color="auto" w:fill="FFFFFF" w:themeFill="background1"/>
          <w14:textFill>
            <w14:solidFill>
              <w14:schemeClr w14:val="tx1"/>
            </w14:solidFill>
          </w14:textFill>
        </w:rPr>
      </w:pPr>
    </w:p>
    <w:p>
      <w:pPr>
        <w:rPr>
          <w:rFonts w:ascii="宋体" w:hAnsi="宋体"/>
          <w:color w:val="000000" w:themeColor="text1"/>
          <w:sz w:val="22"/>
          <w:highlight w:val="none"/>
          <w:shd w:val="clear" w:color="auto" w:fill="FFFFFF" w:themeFill="background1"/>
          <w14:textFill>
            <w14:solidFill>
              <w14:schemeClr w14:val="tx1"/>
            </w14:solidFill>
          </w14:textFill>
        </w:rPr>
      </w:pPr>
    </w:p>
    <w:p>
      <w:pPr>
        <w:rPr>
          <w:rFonts w:ascii="宋体" w:hAnsi="宋体"/>
          <w:color w:val="000000" w:themeColor="text1"/>
          <w:sz w:val="22"/>
          <w:highlight w:val="none"/>
          <w:shd w:val="clear" w:color="auto" w:fill="FFFFFF" w:themeFill="background1"/>
          <w14:textFill>
            <w14:solidFill>
              <w14:schemeClr w14:val="tx1"/>
            </w14:solidFill>
          </w14:textFill>
        </w:rPr>
      </w:pPr>
    </w:p>
    <w:p>
      <w:pPr>
        <w:rPr>
          <w:rFonts w:ascii="宋体" w:hAnsi="宋体"/>
          <w:color w:val="000000" w:themeColor="text1"/>
          <w:sz w:val="22"/>
          <w:highlight w:val="none"/>
          <w:shd w:val="clear" w:color="auto" w:fill="FFFFFF" w:themeFill="background1"/>
          <w14:textFill>
            <w14:solidFill>
              <w14:schemeClr w14:val="tx1"/>
            </w14:solidFill>
          </w14:textFill>
        </w:rPr>
      </w:pPr>
    </w:p>
    <w:p>
      <w:pPr>
        <w:rPr>
          <w:rFonts w:ascii="宋体" w:hAnsi="宋体"/>
          <w:color w:val="000000" w:themeColor="text1"/>
          <w:sz w:val="22"/>
          <w:highlight w:val="none"/>
          <w:shd w:val="clear" w:color="auto" w:fill="FFFFFF" w:themeFill="background1"/>
          <w14:textFill>
            <w14:solidFill>
              <w14:schemeClr w14:val="tx1"/>
            </w14:solidFill>
          </w14:textFill>
        </w:rPr>
      </w:pPr>
    </w:p>
    <w:p>
      <w:pPr>
        <w:rPr>
          <w:rFonts w:ascii="宋体" w:hAnsi="宋体"/>
          <w:color w:val="000000" w:themeColor="text1"/>
          <w:sz w:val="22"/>
          <w:highlight w:val="none"/>
          <w:shd w:val="clear" w:color="auto" w:fill="FFFFFF" w:themeFill="background1"/>
          <w14:textFill>
            <w14:solidFill>
              <w14:schemeClr w14:val="tx1"/>
            </w14:solidFill>
          </w14:textFill>
        </w:rPr>
      </w:pPr>
    </w:p>
    <w:p>
      <w:pPr>
        <w:rPr>
          <w:rFonts w:ascii="宋体" w:hAnsi="宋体"/>
          <w:color w:val="000000" w:themeColor="text1"/>
          <w:sz w:val="22"/>
          <w:highlight w:val="none"/>
          <w:shd w:val="clear" w:color="auto" w:fill="FFFFFF" w:themeFill="background1"/>
          <w14:textFill>
            <w14:solidFill>
              <w14:schemeClr w14:val="tx1"/>
            </w14:solidFill>
          </w14:textFill>
        </w:rPr>
      </w:pPr>
    </w:p>
    <w:p>
      <w:pPr>
        <w:rPr>
          <w:rFonts w:ascii="宋体" w:hAnsi="宋体"/>
          <w:color w:val="000000" w:themeColor="text1"/>
          <w:sz w:val="22"/>
          <w:highlight w:val="none"/>
          <w:shd w:val="clear" w:color="auto" w:fill="FFFFFF" w:themeFill="background1"/>
          <w14:textFill>
            <w14:solidFill>
              <w14:schemeClr w14:val="tx1"/>
            </w14:solidFill>
          </w14:textFill>
        </w:rPr>
      </w:pPr>
    </w:p>
    <w:p>
      <w:pPr>
        <w:rPr>
          <w:rFonts w:ascii="宋体" w:hAnsi="宋体"/>
          <w:color w:val="000000" w:themeColor="text1"/>
          <w:sz w:val="22"/>
          <w:highlight w:val="none"/>
          <w:shd w:val="clear" w:color="auto" w:fill="FFFFFF" w:themeFill="background1"/>
          <w14:textFill>
            <w14:solidFill>
              <w14:schemeClr w14:val="tx1"/>
            </w14:solidFill>
          </w14:textFill>
        </w:rPr>
      </w:pPr>
    </w:p>
    <w:p>
      <w:pPr>
        <w:rPr>
          <w:rFonts w:ascii="宋体" w:hAnsi="宋体"/>
          <w:color w:val="000000" w:themeColor="text1"/>
          <w:sz w:val="22"/>
          <w:highlight w:val="none"/>
          <w:shd w:val="clear" w:color="auto" w:fill="FFFFFF" w:themeFill="background1"/>
          <w14:textFill>
            <w14:solidFill>
              <w14:schemeClr w14:val="tx1"/>
            </w14:solidFill>
          </w14:textFill>
        </w:rPr>
      </w:pPr>
    </w:p>
    <w:p>
      <w:pPr>
        <w:rPr>
          <w:rFonts w:ascii="宋体" w:hAnsi="宋体"/>
          <w:color w:val="000000" w:themeColor="text1"/>
          <w:sz w:val="22"/>
          <w:highlight w:val="none"/>
          <w:shd w:val="clear" w:color="auto" w:fill="FFFFFF" w:themeFill="background1"/>
          <w14:textFill>
            <w14:solidFill>
              <w14:schemeClr w14:val="tx1"/>
            </w14:solidFill>
          </w14:textFill>
        </w:rPr>
      </w:pPr>
    </w:p>
    <w:p>
      <w:pPr>
        <w:rPr>
          <w:rFonts w:ascii="宋体" w:hAnsi="宋体"/>
          <w:color w:val="000000" w:themeColor="text1"/>
          <w:sz w:val="22"/>
          <w:highlight w:val="none"/>
          <w:shd w:val="clear" w:color="auto" w:fill="FFFFFF" w:themeFill="background1"/>
          <w14:textFill>
            <w14:solidFill>
              <w14:schemeClr w14:val="tx1"/>
            </w14:solidFill>
          </w14:textFill>
        </w:rPr>
      </w:pPr>
    </w:p>
    <w:p>
      <w:pPr>
        <w:pStyle w:val="2"/>
        <w:rPr>
          <w:color w:val="000000" w:themeColor="text1"/>
          <w:highlight w:val="none"/>
          <w14:textFill>
            <w14:solidFill>
              <w14:schemeClr w14:val="tx1"/>
            </w14:solidFill>
          </w14:textFill>
        </w:rPr>
      </w:pPr>
      <w:bookmarkStart w:id="0" w:name="_Toc30022095"/>
      <w:bookmarkStart w:id="1" w:name="_Toc30020304"/>
      <w:bookmarkStart w:id="2" w:name="_Toc30021722"/>
      <w:bookmarkStart w:id="3" w:name="_Toc30021022"/>
      <w:bookmarkStart w:id="4" w:name="_Toc30021300"/>
      <w:bookmarkStart w:id="5" w:name="_Toc30022230"/>
      <w:bookmarkStart w:id="6" w:name="_Toc30019852"/>
      <w:bookmarkStart w:id="7" w:name="_Toc30021606"/>
      <w:bookmarkStart w:id="8" w:name="_Toc30021866"/>
      <w:bookmarkStart w:id="9" w:name="_Toc12345"/>
      <w:r>
        <w:rPr>
          <w:rFonts w:hint="eastAsia"/>
          <w:color w:val="000000" w:themeColor="text1"/>
          <w:highlight w:val="none"/>
          <w14:textFill>
            <w14:solidFill>
              <w14:schemeClr w14:val="tx1"/>
            </w14:solidFill>
          </w14:textFill>
        </w:rPr>
        <w:t>一、专业名称（专业代码）</w:t>
      </w:r>
      <w:bookmarkEnd w:id="0"/>
      <w:bookmarkEnd w:id="1"/>
      <w:bookmarkEnd w:id="2"/>
      <w:bookmarkEnd w:id="3"/>
      <w:bookmarkEnd w:id="4"/>
      <w:bookmarkEnd w:id="5"/>
      <w:bookmarkEnd w:id="6"/>
      <w:bookmarkEnd w:id="7"/>
      <w:bookmarkEnd w:id="8"/>
      <w:bookmarkEnd w:id="9"/>
    </w:p>
    <w:p>
      <w:pPr>
        <w:spacing w:line="500" w:lineRule="exact"/>
        <w:ind w:firstLine="560" w:firstLineChars="20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机械制造与自动化（560102）</w:t>
      </w:r>
    </w:p>
    <w:p>
      <w:pPr>
        <w:pStyle w:val="2"/>
        <w:rPr>
          <w:color w:val="000000" w:themeColor="text1"/>
          <w:highlight w:val="none"/>
          <w14:textFill>
            <w14:solidFill>
              <w14:schemeClr w14:val="tx1"/>
            </w14:solidFill>
          </w14:textFill>
        </w:rPr>
      </w:pPr>
      <w:bookmarkStart w:id="10" w:name="_Toc30022096"/>
      <w:bookmarkStart w:id="11" w:name="_Toc30019853"/>
      <w:bookmarkStart w:id="12" w:name="_Toc30021023"/>
      <w:bookmarkStart w:id="13" w:name="_Toc7643"/>
      <w:bookmarkStart w:id="14" w:name="_Toc30022231"/>
      <w:bookmarkStart w:id="15" w:name="_Toc30021867"/>
      <w:bookmarkStart w:id="16" w:name="_Toc30021607"/>
      <w:bookmarkStart w:id="17" w:name="_Toc30021301"/>
      <w:bookmarkStart w:id="18" w:name="_Toc30021723"/>
      <w:bookmarkStart w:id="19" w:name="_Toc30020305"/>
      <w:r>
        <w:rPr>
          <w:color w:val="000000" w:themeColor="text1"/>
          <w:highlight w:val="none"/>
          <w14:textFill>
            <w14:solidFill>
              <w14:schemeClr w14:val="tx1"/>
            </w14:solidFill>
          </w14:textFill>
        </w:rPr>
        <w:t>二、</w:t>
      </w:r>
      <w:r>
        <w:rPr>
          <w:rFonts w:hint="eastAsia"/>
          <w:color w:val="000000" w:themeColor="text1"/>
          <w:highlight w:val="none"/>
          <w14:textFill>
            <w14:solidFill>
              <w14:schemeClr w14:val="tx1"/>
            </w14:solidFill>
          </w14:textFill>
        </w:rPr>
        <w:t>入学要求</w:t>
      </w:r>
      <w:bookmarkEnd w:id="10"/>
      <w:bookmarkEnd w:id="11"/>
      <w:bookmarkEnd w:id="12"/>
      <w:bookmarkEnd w:id="13"/>
      <w:bookmarkEnd w:id="14"/>
      <w:bookmarkEnd w:id="15"/>
      <w:bookmarkEnd w:id="16"/>
      <w:bookmarkEnd w:id="17"/>
      <w:bookmarkEnd w:id="18"/>
      <w:bookmarkEnd w:id="19"/>
    </w:p>
    <w:p>
      <w:pPr>
        <w:spacing w:line="500" w:lineRule="exact"/>
        <w:ind w:firstLine="560" w:firstLineChars="20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lang w:val="en-US" w:eastAsia="zh-CN"/>
          <w14:textFill>
            <w14:solidFill>
              <w14:schemeClr w14:val="tx1"/>
            </w14:solidFill>
          </w14:textFill>
        </w:rPr>
        <w:t>富士康（淮安）富准精密模具有限公司</w:t>
      </w:r>
      <w:r>
        <w:rPr>
          <w:rFonts w:hint="eastAsia"/>
          <w:color w:val="000000" w:themeColor="text1"/>
          <w:kern w:val="1"/>
          <w:sz w:val="28"/>
          <w:szCs w:val="28"/>
          <w:highlight w:val="none"/>
          <w:shd w:val="clear" w:color="auto" w:fill="FFFFFF" w:themeFill="background1"/>
          <w14:textFill>
            <w14:solidFill>
              <w14:schemeClr w14:val="tx1"/>
            </w14:solidFill>
          </w14:textFill>
        </w:rPr>
        <w:t>从事模具设计与制造人员（具有高中阶段学历或同等学力者）。</w:t>
      </w:r>
    </w:p>
    <w:p>
      <w:pPr>
        <w:pStyle w:val="2"/>
        <w:rPr>
          <w:color w:val="000000" w:themeColor="text1"/>
          <w:highlight w:val="none"/>
          <w14:textFill>
            <w14:solidFill>
              <w14:schemeClr w14:val="tx1"/>
            </w14:solidFill>
          </w14:textFill>
        </w:rPr>
      </w:pPr>
      <w:bookmarkStart w:id="20" w:name="_Toc30022232"/>
      <w:bookmarkStart w:id="21" w:name="_Toc30019854"/>
      <w:bookmarkStart w:id="22" w:name="_Toc30021608"/>
      <w:bookmarkStart w:id="23" w:name="_Toc30021868"/>
      <w:bookmarkStart w:id="24" w:name="_Toc18182"/>
      <w:bookmarkStart w:id="25" w:name="_Toc30021024"/>
      <w:bookmarkStart w:id="26" w:name="_Toc30020306"/>
      <w:bookmarkStart w:id="27" w:name="_Toc30022097"/>
      <w:bookmarkStart w:id="28" w:name="_Toc30021302"/>
      <w:bookmarkStart w:id="29" w:name="_Toc30021724"/>
      <w:r>
        <w:rPr>
          <w:color w:val="000000" w:themeColor="text1"/>
          <w:highlight w:val="none"/>
          <w14:textFill>
            <w14:solidFill>
              <w14:schemeClr w14:val="tx1"/>
            </w14:solidFill>
          </w14:textFill>
        </w:rPr>
        <w:t>三、修业年限</w:t>
      </w:r>
      <w:bookmarkEnd w:id="20"/>
      <w:bookmarkEnd w:id="21"/>
      <w:bookmarkEnd w:id="22"/>
      <w:bookmarkEnd w:id="23"/>
      <w:bookmarkEnd w:id="24"/>
      <w:bookmarkEnd w:id="25"/>
      <w:bookmarkEnd w:id="26"/>
      <w:bookmarkEnd w:id="27"/>
      <w:bookmarkEnd w:id="28"/>
      <w:bookmarkEnd w:id="29"/>
    </w:p>
    <w:p>
      <w:pPr>
        <w:spacing w:line="500" w:lineRule="exact"/>
        <w:ind w:firstLine="560" w:firstLineChars="20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修业</w:t>
      </w:r>
      <w:r>
        <w:rPr>
          <w:color w:val="000000" w:themeColor="text1"/>
          <w:kern w:val="1"/>
          <w:sz w:val="28"/>
          <w:szCs w:val="28"/>
          <w:highlight w:val="none"/>
          <w:shd w:val="clear" w:color="auto" w:fill="FFFFFF" w:themeFill="background1"/>
          <w14:textFill>
            <w14:solidFill>
              <w14:schemeClr w14:val="tx1"/>
            </w14:solidFill>
          </w14:textFill>
        </w:rPr>
        <w:t xml:space="preserve">年限3 </w:t>
      </w:r>
      <w:r>
        <w:rPr>
          <w:rFonts w:hint="eastAsia"/>
          <w:color w:val="000000" w:themeColor="text1"/>
          <w:kern w:val="1"/>
          <w:sz w:val="28"/>
          <w:szCs w:val="28"/>
          <w:highlight w:val="none"/>
          <w:shd w:val="clear" w:color="auto" w:fill="FFFFFF" w:themeFill="background1"/>
          <w14:textFill>
            <w14:solidFill>
              <w14:schemeClr w14:val="tx1"/>
            </w14:solidFill>
          </w14:textFill>
        </w:rPr>
        <w:t>-</w:t>
      </w:r>
      <w:r>
        <w:rPr>
          <w:color w:val="000000" w:themeColor="text1"/>
          <w:kern w:val="1"/>
          <w:sz w:val="28"/>
          <w:szCs w:val="28"/>
          <w:highlight w:val="none"/>
          <w:shd w:val="clear" w:color="auto" w:fill="FFFFFF" w:themeFill="background1"/>
          <w14:textFill>
            <w14:solidFill>
              <w14:schemeClr w14:val="tx1"/>
            </w14:solidFill>
          </w14:textFill>
        </w:rPr>
        <w:t xml:space="preserve"> 6</w:t>
      </w:r>
      <w:r>
        <w:rPr>
          <w:rFonts w:hint="eastAsia"/>
          <w:color w:val="000000" w:themeColor="text1"/>
          <w:kern w:val="1"/>
          <w:sz w:val="28"/>
          <w:szCs w:val="28"/>
          <w:highlight w:val="none"/>
          <w:shd w:val="clear" w:color="auto" w:fill="FFFFFF" w:themeFill="background1"/>
          <w14:textFill>
            <w14:solidFill>
              <w14:schemeClr w14:val="tx1"/>
            </w14:solidFill>
          </w14:textFill>
        </w:rPr>
        <w:t>年。</w:t>
      </w:r>
    </w:p>
    <w:p>
      <w:pPr>
        <w:pStyle w:val="2"/>
        <w:rPr>
          <w:color w:val="000000" w:themeColor="text1"/>
          <w:highlight w:val="none"/>
          <w14:textFill>
            <w14:solidFill>
              <w14:schemeClr w14:val="tx1"/>
            </w14:solidFill>
          </w14:textFill>
        </w:rPr>
      </w:pPr>
      <w:bookmarkStart w:id="30" w:name="_Toc30021869"/>
      <w:bookmarkStart w:id="31" w:name="_Toc30021609"/>
      <w:bookmarkStart w:id="32" w:name="_Toc30020307"/>
      <w:bookmarkStart w:id="33" w:name="_Toc30021725"/>
      <w:bookmarkStart w:id="34" w:name="_Toc30022098"/>
      <w:bookmarkStart w:id="35" w:name="_Toc30019855"/>
      <w:bookmarkStart w:id="36" w:name="_Toc30021303"/>
      <w:bookmarkStart w:id="37" w:name="_Toc30022233"/>
      <w:bookmarkStart w:id="38" w:name="_Toc11007"/>
      <w:bookmarkStart w:id="39" w:name="_Toc30021025"/>
      <w:r>
        <w:rPr>
          <w:rFonts w:hint="eastAsia"/>
          <w:color w:val="000000" w:themeColor="text1"/>
          <w:highlight w:val="none"/>
          <w14:textFill>
            <w14:solidFill>
              <w14:schemeClr w14:val="tx1"/>
            </w14:solidFill>
          </w14:textFill>
        </w:rPr>
        <w:t>四、职业面向</w:t>
      </w:r>
      <w:bookmarkEnd w:id="30"/>
      <w:bookmarkEnd w:id="31"/>
      <w:bookmarkEnd w:id="32"/>
      <w:bookmarkEnd w:id="33"/>
      <w:bookmarkEnd w:id="34"/>
      <w:bookmarkEnd w:id="35"/>
      <w:bookmarkEnd w:id="36"/>
      <w:bookmarkEnd w:id="37"/>
      <w:bookmarkEnd w:id="38"/>
      <w:bookmarkEnd w:id="39"/>
    </w:p>
    <w:p>
      <w:pPr>
        <w:spacing w:line="300" w:lineRule="auto"/>
        <w:jc w:val="center"/>
        <w:rPr>
          <w:color w:val="000000" w:themeColor="text1"/>
          <w:kern w:val="1"/>
          <w:sz w:val="24"/>
          <w:highlight w:val="none"/>
          <w:shd w:val="clear" w:color="auto" w:fill="FFFFFF" w:themeFill="background1"/>
          <w14:textFill>
            <w14:solidFill>
              <w14:schemeClr w14:val="tx1"/>
            </w14:solidFill>
          </w14:textFill>
        </w:rPr>
      </w:pPr>
      <w:r>
        <w:rPr>
          <w:rFonts w:hint="eastAsia"/>
          <w:color w:val="000000" w:themeColor="text1"/>
          <w:kern w:val="1"/>
          <w:sz w:val="24"/>
          <w:highlight w:val="none"/>
          <w:shd w:val="clear" w:color="auto" w:fill="FFFFFF" w:themeFill="background1"/>
          <w14:textFill>
            <w14:solidFill>
              <w14:schemeClr w14:val="tx1"/>
            </w14:solidFill>
          </w14:textFill>
        </w:rPr>
        <w:t>表1</w:t>
      </w:r>
      <w:r>
        <w:rPr>
          <w:color w:val="000000" w:themeColor="text1"/>
          <w:kern w:val="1"/>
          <w:sz w:val="24"/>
          <w:highlight w:val="none"/>
          <w:shd w:val="clear" w:color="auto" w:fill="FFFFFF" w:themeFill="background1"/>
          <w14:textFill>
            <w14:solidFill>
              <w14:schemeClr w14:val="tx1"/>
            </w14:solidFill>
          </w14:textFill>
        </w:rPr>
        <w:t xml:space="preserve"> </w:t>
      </w:r>
      <w:r>
        <w:rPr>
          <w:rFonts w:hint="eastAsia"/>
          <w:color w:val="000000" w:themeColor="text1"/>
          <w:kern w:val="1"/>
          <w:sz w:val="24"/>
          <w:highlight w:val="none"/>
          <w:shd w:val="clear" w:color="auto" w:fill="FFFFFF" w:themeFill="background1"/>
          <w14:textFill>
            <w14:solidFill>
              <w14:schemeClr w14:val="tx1"/>
            </w14:solidFill>
          </w14:textFill>
        </w:rPr>
        <w:t>职业面向表</w:t>
      </w:r>
    </w:p>
    <w:tbl>
      <w:tblPr>
        <w:tblStyle w:val="4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703"/>
        <w:gridCol w:w="1503"/>
        <w:gridCol w:w="198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b/>
                <w:bCs/>
                <w:color w:val="000000" w:themeColor="text1"/>
                <w:kern w:val="1"/>
                <w:szCs w:val="21"/>
                <w:highlight w:val="none"/>
                <w:shd w:val="clear" w:color="auto" w:fill="FFFFFF" w:themeFill="background1"/>
                <w14:textFill>
                  <w14:solidFill>
                    <w14:schemeClr w14:val="tx1"/>
                  </w14:solidFill>
                </w14:textFill>
              </w:rPr>
              <w:t>所属专业大类</w:t>
            </w:r>
          </w:p>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b/>
                <w:bCs/>
                <w:color w:val="000000" w:themeColor="text1"/>
                <w:kern w:val="1"/>
                <w:szCs w:val="21"/>
                <w:highlight w:val="none"/>
                <w:shd w:val="clear" w:color="auto" w:fill="FFFFFF" w:themeFill="background1"/>
                <w14:textFill>
                  <w14:solidFill>
                    <w14:schemeClr w14:val="tx1"/>
                  </w14:solidFill>
                </w14:textFill>
              </w:rPr>
              <w:t>（代码）</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b/>
                <w:bCs/>
                <w:color w:val="000000" w:themeColor="text1"/>
                <w:kern w:val="1"/>
                <w:szCs w:val="21"/>
                <w:highlight w:val="none"/>
                <w:shd w:val="clear" w:color="auto" w:fill="FFFFFF" w:themeFill="background1"/>
                <w14:textFill>
                  <w14:solidFill>
                    <w14:schemeClr w14:val="tx1"/>
                  </w14:solidFill>
                </w14:textFill>
              </w:rPr>
              <w:t>所属专业类</w:t>
            </w:r>
          </w:p>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b/>
                <w:bCs/>
                <w:color w:val="000000" w:themeColor="text1"/>
                <w:kern w:val="1"/>
                <w:szCs w:val="21"/>
                <w:highlight w:val="none"/>
                <w:shd w:val="clear" w:color="auto" w:fill="FFFFFF" w:themeFill="background1"/>
                <w14:textFill>
                  <w14:solidFill>
                    <w14:schemeClr w14:val="tx1"/>
                  </w14:solidFill>
                </w14:textFill>
              </w:rPr>
              <w:t>（代码）</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b/>
                <w:bCs/>
                <w:color w:val="000000" w:themeColor="text1"/>
                <w:kern w:val="1"/>
                <w:szCs w:val="21"/>
                <w:highlight w:val="none"/>
                <w:shd w:val="clear" w:color="auto" w:fill="FFFFFF" w:themeFill="background1"/>
                <w14:textFill>
                  <w14:solidFill>
                    <w14:schemeClr w14:val="tx1"/>
                  </w14:solidFill>
                </w14:textFill>
              </w:rPr>
              <w:t>对应行业</w:t>
            </w:r>
          </w:p>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b/>
                <w:bCs/>
                <w:color w:val="000000" w:themeColor="text1"/>
                <w:kern w:val="1"/>
                <w:szCs w:val="21"/>
                <w:highlight w:val="none"/>
                <w:shd w:val="clear" w:color="auto" w:fill="FFFFFF" w:themeFill="background1"/>
                <w14:textFill>
                  <w14:solidFill>
                    <w14:schemeClr w14:val="tx1"/>
                  </w14:solidFill>
                </w14:textFill>
              </w:rPr>
              <w:t>（代码）</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b/>
                <w:bCs/>
                <w:color w:val="000000" w:themeColor="text1"/>
                <w:kern w:val="1"/>
                <w:szCs w:val="21"/>
                <w:highlight w:val="none"/>
                <w:shd w:val="clear" w:color="auto" w:fill="FFFFFF" w:themeFill="background1"/>
                <w14:textFill>
                  <w14:solidFill>
                    <w14:schemeClr w14:val="tx1"/>
                  </w14:solidFill>
                </w14:textFill>
              </w:rPr>
              <w:t>主要职业类别</w:t>
            </w:r>
          </w:p>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b/>
                <w:bCs/>
                <w:color w:val="000000" w:themeColor="text1"/>
                <w:kern w:val="1"/>
                <w:szCs w:val="21"/>
                <w:highlight w:val="none"/>
                <w:shd w:val="clear" w:color="auto" w:fill="FFFFFF" w:themeFill="background1"/>
                <w14:textFill>
                  <w14:solidFill>
                    <w14:schemeClr w14:val="tx1"/>
                  </w14:solidFill>
                </w14:textFill>
              </w:rPr>
              <w:t>（代码）</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b/>
                <w:bCs/>
                <w:color w:val="000000" w:themeColor="text1"/>
                <w:kern w:val="1"/>
                <w:szCs w:val="21"/>
                <w:highlight w:val="none"/>
                <w:shd w:val="clear" w:color="auto" w:fill="FFFFFF" w:themeFill="background1"/>
                <w14:textFill>
                  <w14:solidFill>
                    <w14:schemeClr w14:val="tx1"/>
                  </w14:solidFill>
                </w14:textFill>
              </w:rPr>
              <w:t>主要岗位</w:t>
            </w:r>
            <w:r>
              <w:rPr>
                <w:rFonts w:hint="eastAsia"/>
                <w:b/>
                <w:bCs/>
                <w:color w:val="000000" w:themeColor="text1"/>
                <w:kern w:val="1"/>
                <w:szCs w:val="21"/>
                <w:highlight w:val="none"/>
                <w:shd w:val="clear" w:color="auto" w:fill="FFFFFF" w:themeFill="background1"/>
                <w14:textFill>
                  <w14:solidFill>
                    <w14:schemeClr w14:val="tx1"/>
                  </w14:solidFill>
                </w14:textFill>
              </w:rPr>
              <w:t>群或技术领域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装备制造（5</w:t>
            </w:r>
            <w:r>
              <w:rPr>
                <w:rFonts w:ascii="宋体" w:hAnsi="宋体" w:cs="宋体"/>
                <w:color w:val="000000" w:themeColor="text1"/>
                <w:kern w:val="1"/>
                <w:szCs w:val="21"/>
                <w:highlight w:val="none"/>
                <w:shd w:val="clear" w:color="auto" w:fill="FFFFFF" w:themeFill="background1"/>
                <w14:textFill>
                  <w14:solidFill>
                    <w14:schemeClr w14:val="tx1"/>
                  </w14:solidFill>
                </w14:textFill>
              </w:rPr>
              <w:t>6</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机械设计制造类（5</w:t>
            </w:r>
            <w:r>
              <w:rPr>
                <w:rFonts w:ascii="宋体" w:hAnsi="宋体" w:cs="宋体"/>
                <w:color w:val="000000" w:themeColor="text1"/>
                <w:kern w:val="1"/>
                <w:szCs w:val="21"/>
                <w:highlight w:val="none"/>
                <w:shd w:val="clear" w:color="auto" w:fill="FFFFFF" w:themeFill="background1"/>
                <w14:textFill>
                  <w14:solidFill>
                    <w14:schemeClr w14:val="tx1"/>
                  </w14:solidFill>
                </w14:textFill>
              </w:rPr>
              <w:t>601</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通用设备制造（3</w:t>
            </w:r>
            <w:r>
              <w:rPr>
                <w:rFonts w:ascii="宋体" w:hAnsi="宋体" w:cs="宋体"/>
                <w:color w:val="000000" w:themeColor="text1"/>
                <w:kern w:val="1"/>
                <w:szCs w:val="21"/>
                <w:highlight w:val="none"/>
                <w:shd w:val="clear" w:color="auto" w:fill="FFFFFF" w:themeFill="background1"/>
                <w14:textFill>
                  <w14:solidFill>
                    <w14:schemeClr w14:val="tx1"/>
                  </w14:solidFill>
                </w14:textFill>
              </w:rPr>
              <w:t>4</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w:t>
            </w:r>
          </w:p>
          <w:p>
            <w:pPr>
              <w:spacing w:line="360" w:lineRule="auto"/>
              <w:jc w:val="center"/>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专业设备制造业（3</w:t>
            </w:r>
            <w:r>
              <w:rPr>
                <w:rFonts w:ascii="宋体" w:hAnsi="宋体" w:cs="宋体"/>
                <w:color w:val="000000" w:themeColor="text1"/>
                <w:kern w:val="1"/>
                <w:szCs w:val="21"/>
                <w:highlight w:val="none"/>
                <w:shd w:val="clear" w:color="auto" w:fill="FFFFFF" w:themeFill="background1"/>
                <w14:textFill>
                  <w14:solidFill>
                    <w14:schemeClr w14:val="tx1"/>
                  </w14:solidFill>
                </w14:textFill>
              </w:rPr>
              <w:t>5</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机械工程技术人员（2</w:t>
            </w:r>
            <w:r>
              <w:rPr>
                <w:rFonts w:ascii="宋体" w:hAnsi="宋体" w:cs="宋体"/>
                <w:color w:val="000000" w:themeColor="text1"/>
                <w:kern w:val="1"/>
                <w:szCs w:val="21"/>
                <w:highlight w:val="none"/>
                <w:shd w:val="clear" w:color="auto" w:fill="FFFFFF" w:themeFill="background1"/>
                <w14:textFill>
                  <w14:solidFill>
                    <w14:schemeClr w14:val="tx1"/>
                  </w14:solidFill>
                </w14:textFill>
              </w:rPr>
              <w:t>-02-07</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w:t>
            </w:r>
          </w:p>
          <w:p>
            <w:pPr>
              <w:spacing w:line="360" w:lineRule="auto"/>
              <w:jc w:val="center"/>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机械冷加工人员（6</w:t>
            </w:r>
            <w:r>
              <w:rPr>
                <w:rFonts w:ascii="宋体" w:hAnsi="宋体" w:cs="宋体"/>
                <w:color w:val="000000" w:themeColor="text1"/>
                <w:kern w:val="1"/>
                <w:szCs w:val="21"/>
                <w:highlight w:val="none"/>
                <w:shd w:val="clear" w:color="auto" w:fill="FFFFFF" w:themeFill="background1"/>
                <w14:textFill>
                  <w14:solidFill>
                    <w14:schemeClr w14:val="tx1"/>
                  </w14:solidFill>
                </w14:textFill>
              </w:rPr>
              <w:t>-18-1</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模具设计人员</w:t>
            </w:r>
          </w:p>
          <w:p>
            <w:pPr>
              <w:spacing w:line="360" w:lineRule="auto"/>
              <w:jc w:val="center"/>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模具制造人员</w:t>
            </w:r>
          </w:p>
          <w:p>
            <w:pPr>
              <w:spacing w:line="360" w:lineRule="auto"/>
              <w:jc w:val="center"/>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模具管理人员</w:t>
            </w:r>
          </w:p>
        </w:tc>
      </w:tr>
    </w:tbl>
    <w:p>
      <w:pPr>
        <w:rPr>
          <w:color w:val="000000" w:themeColor="text1"/>
          <w:highlight w:val="none"/>
          <w:shd w:val="clear" w:color="auto" w:fill="FFFFFF" w:themeFill="background1"/>
          <w14:textFill>
            <w14:solidFill>
              <w14:schemeClr w14:val="tx1"/>
            </w14:solidFill>
          </w14:textFill>
        </w:rPr>
      </w:pPr>
    </w:p>
    <w:p>
      <w:pPr>
        <w:pStyle w:val="2"/>
        <w:rPr>
          <w:color w:val="000000" w:themeColor="text1"/>
          <w:highlight w:val="none"/>
          <w14:textFill>
            <w14:solidFill>
              <w14:schemeClr w14:val="tx1"/>
            </w14:solidFill>
          </w14:textFill>
        </w:rPr>
      </w:pPr>
      <w:bookmarkStart w:id="40" w:name="_Toc30021726"/>
      <w:bookmarkStart w:id="41" w:name="_Toc30021304"/>
      <w:bookmarkStart w:id="42" w:name="_Toc30020308"/>
      <w:bookmarkStart w:id="43" w:name="_Toc32659"/>
      <w:bookmarkStart w:id="44" w:name="_Toc30021870"/>
      <w:bookmarkStart w:id="45" w:name="_Toc30022234"/>
      <w:bookmarkStart w:id="46" w:name="_Toc30019856"/>
      <w:bookmarkStart w:id="47" w:name="_Toc30021610"/>
      <w:bookmarkStart w:id="48" w:name="_Toc30022099"/>
      <w:bookmarkStart w:id="49" w:name="_Toc30021026"/>
      <w:r>
        <w:rPr>
          <w:rFonts w:hint="eastAsia"/>
          <w:color w:val="000000" w:themeColor="text1"/>
          <w:highlight w:val="none"/>
          <w14:textFill>
            <w14:solidFill>
              <w14:schemeClr w14:val="tx1"/>
            </w14:solidFill>
          </w14:textFill>
        </w:rPr>
        <w:t>五、岗位工作任务及能力要求</w:t>
      </w:r>
      <w:bookmarkEnd w:id="40"/>
      <w:bookmarkEnd w:id="41"/>
      <w:bookmarkEnd w:id="42"/>
      <w:bookmarkEnd w:id="43"/>
      <w:bookmarkEnd w:id="44"/>
      <w:bookmarkEnd w:id="45"/>
      <w:bookmarkEnd w:id="46"/>
      <w:bookmarkEnd w:id="47"/>
      <w:bookmarkEnd w:id="48"/>
      <w:bookmarkEnd w:id="49"/>
    </w:p>
    <w:p>
      <w:pPr>
        <w:spacing w:line="300" w:lineRule="auto"/>
        <w:jc w:val="center"/>
        <w:rPr>
          <w:color w:val="000000" w:themeColor="text1"/>
          <w:kern w:val="1"/>
          <w:sz w:val="24"/>
          <w:highlight w:val="none"/>
          <w:shd w:val="clear" w:color="auto" w:fill="FFFFFF" w:themeFill="background1"/>
          <w14:textFill>
            <w14:solidFill>
              <w14:schemeClr w14:val="tx1"/>
            </w14:solidFill>
          </w14:textFill>
        </w:rPr>
      </w:pPr>
      <w:r>
        <w:rPr>
          <w:rFonts w:hint="eastAsia"/>
          <w:color w:val="000000" w:themeColor="text1"/>
          <w:kern w:val="1"/>
          <w:sz w:val="24"/>
          <w:highlight w:val="none"/>
          <w:shd w:val="clear" w:color="auto" w:fill="FFFFFF" w:themeFill="background1"/>
          <w14:textFill>
            <w14:solidFill>
              <w14:schemeClr w14:val="tx1"/>
            </w14:solidFill>
          </w14:textFill>
        </w:rPr>
        <w:t>表2</w:t>
      </w:r>
      <w:r>
        <w:rPr>
          <w:color w:val="000000" w:themeColor="text1"/>
          <w:kern w:val="1"/>
          <w:sz w:val="24"/>
          <w:highlight w:val="none"/>
          <w:shd w:val="clear" w:color="auto" w:fill="FFFFFF" w:themeFill="background1"/>
          <w14:textFill>
            <w14:solidFill>
              <w14:schemeClr w14:val="tx1"/>
            </w14:solidFill>
          </w14:textFill>
        </w:rPr>
        <w:t xml:space="preserve"> </w:t>
      </w:r>
      <w:r>
        <w:rPr>
          <w:rFonts w:hint="eastAsia"/>
          <w:color w:val="000000" w:themeColor="text1"/>
          <w:kern w:val="1"/>
          <w:sz w:val="24"/>
          <w:highlight w:val="none"/>
          <w:shd w:val="clear" w:color="auto" w:fill="FFFFFF" w:themeFill="background1"/>
          <w14:textFill>
            <w14:solidFill>
              <w14:schemeClr w14:val="tx1"/>
            </w14:solidFill>
          </w14:textFill>
        </w:rPr>
        <w:t>岗位及岗位能力表</w:t>
      </w:r>
    </w:p>
    <w:tbl>
      <w:tblPr>
        <w:tblStyle w:val="40"/>
        <w:tblW w:w="8995" w:type="dxa"/>
        <w:jc w:val="center"/>
        <w:tblLayout w:type="fixed"/>
        <w:tblCellMar>
          <w:top w:w="0" w:type="dxa"/>
          <w:left w:w="108" w:type="dxa"/>
          <w:bottom w:w="0" w:type="dxa"/>
          <w:right w:w="108" w:type="dxa"/>
        </w:tblCellMar>
      </w:tblPr>
      <w:tblGrid>
        <w:gridCol w:w="768"/>
        <w:gridCol w:w="1134"/>
        <w:gridCol w:w="2702"/>
        <w:gridCol w:w="4391"/>
      </w:tblGrid>
      <w:tr>
        <w:tblPrEx>
          <w:tblCellMar>
            <w:top w:w="0" w:type="dxa"/>
            <w:left w:w="108" w:type="dxa"/>
            <w:bottom w:w="0" w:type="dxa"/>
            <w:right w:w="108" w:type="dxa"/>
          </w:tblCellMar>
        </w:tblPrEx>
        <w:trPr>
          <w:trHeight w:val="624" w:hRule="atLeast"/>
          <w:tblHeader/>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rFonts w:hint="eastAsia"/>
                <w:b/>
                <w:bCs/>
                <w:color w:val="000000" w:themeColor="text1"/>
                <w:kern w:val="1"/>
                <w:szCs w:val="21"/>
                <w:highlight w:val="none"/>
                <w:shd w:val="clear" w:color="auto" w:fill="FFFFFF" w:themeFill="background1"/>
                <w14:textFill>
                  <w14:solidFill>
                    <w14:schemeClr w14:val="tx1"/>
                  </w14:solidFill>
                </w14:textFill>
              </w:rPr>
              <w:t>序号</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rFonts w:hint="eastAsia"/>
                <w:b/>
                <w:bCs/>
                <w:color w:val="000000" w:themeColor="text1"/>
                <w:kern w:val="1"/>
                <w:szCs w:val="21"/>
                <w:highlight w:val="none"/>
                <w:shd w:val="clear" w:color="auto" w:fill="FFFFFF" w:themeFill="background1"/>
                <w14:textFill>
                  <w14:solidFill>
                    <w14:schemeClr w14:val="tx1"/>
                  </w14:solidFill>
                </w14:textFill>
              </w:rPr>
              <w:t>岗位</w:t>
            </w:r>
          </w:p>
        </w:tc>
        <w:tc>
          <w:tcPr>
            <w:tcW w:w="27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rFonts w:hint="eastAsia"/>
                <w:b/>
                <w:bCs/>
                <w:color w:val="000000" w:themeColor="text1"/>
                <w:kern w:val="1"/>
                <w:szCs w:val="21"/>
                <w:highlight w:val="none"/>
                <w:shd w:val="clear" w:color="auto" w:fill="FFFFFF" w:themeFill="background1"/>
                <w14:textFill>
                  <w14:solidFill>
                    <w14:schemeClr w14:val="tx1"/>
                  </w14:solidFill>
                </w14:textFill>
              </w:rPr>
              <w:t>主要工作任务</w:t>
            </w:r>
          </w:p>
        </w:tc>
        <w:tc>
          <w:tcPr>
            <w:tcW w:w="4391" w:type="dxa"/>
            <w:tcBorders>
              <w:top w:val="single" w:color="000000" w:sz="4" w:space="0"/>
              <w:left w:val="single" w:color="000000" w:sz="4" w:space="0"/>
              <w:bottom w:val="single" w:color="000000" w:sz="4" w:space="0"/>
              <w:right w:val="single" w:color="000000" w:sz="4" w:space="0"/>
            </w:tcBorders>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p>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rFonts w:hint="eastAsia"/>
                <w:b/>
                <w:bCs/>
                <w:color w:val="000000" w:themeColor="text1"/>
                <w:kern w:val="1"/>
                <w:szCs w:val="21"/>
                <w:highlight w:val="none"/>
                <w:shd w:val="clear" w:color="auto" w:fill="FFFFFF" w:themeFill="background1"/>
                <w14:textFill>
                  <w14:solidFill>
                    <w14:schemeClr w14:val="tx1"/>
                  </w14:solidFill>
                </w14:textFill>
              </w:rPr>
              <w:t>岗位能力要求</w:t>
            </w:r>
          </w:p>
        </w:tc>
      </w:tr>
      <w:tr>
        <w:tblPrEx>
          <w:tblCellMar>
            <w:top w:w="0" w:type="dxa"/>
            <w:left w:w="108" w:type="dxa"/>
            <w:bottom w:w="0" w:type="dxa"/>
            <w:right w:w="108" w:type="dxa"/>
          </w:tblCellMar>
        </w:tblPrEx>
        <w:trPr>
          <w:trHeight w:val="875" w:hRule="atLeas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模具设计师</w:t>
            </w:r>
          </w:p>
        </w:tc>
        <w:tc>
          <w:tcPr>
            <w:tcW w:w="2702"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模具三维实体模型构建</w:t>
            </w:r>
          </w:p>
          <w:p>
            <w:pPr>
              <w:numPr>
                <w:ilvl w:val="0"/>
                <w:numId w:val="1"/>
              </w:num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模具零件的结构分析、模流分析、模具的运动分析</w:t>
            </w:r>
          </w:p>
          <w:p>
            <w:pPr>
              <w:numPr>
                <w:ilvl w:val="0"/>
                <w:numId w:val="1"/>
              </w:numPr>
              <w:spacing w:line="360" w:lineRule="auto"/>
              <w:rPr>
                <w:rFonts w:ascii="宋体" w:hAnsi="宋体" w:cs="宋体"/>
                <w:color w:val="000000" w:themeColor="text1"/>
                <w:kern w:val="1"/>
                <w:sz w:val="18"/>
                <w:szCs w:val="18"/>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模具技术文件编制</w:t>
            </w:r>
          </w:p>
        </w:tc>
        <w:tc>
          <w:tcPr>
            <w:tcW w:w="4391"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具有机械传动原理分析及选用能力</w:t>
            </w:r>
          </w:p>
          <w:p>
            <w:pPr>
              <w:numPr>
                <w:ilvl w:val="0"/>
                <w:numId w:val="2"/>
              </w:num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具备机械制图、识读和绘制模具零件图和装配图的能力</w:t>
            </w:r>
          </w:p>
          <w:p>
            <w:pPr>
              <w:numPr>
                <w:ilvl w:val="0"/>
                <w:numId w:val="2"/>
              </w:num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具备模具模具零件的结构分析、模流分析、运动仿真分析能力</w:t>
            </w:r>
          </w:p>
        </w:tc>
      </w:tr>
      <w:tr>
        <w:tblPrEx>
          <w:tblCellMar>
            <w:top w:w="0" w:type="dxa"/>
            <w:left w:w="108" w:type="dxa"/>
            <w:bottom w:w="0" w:type="dxa"/>
            <w:right w:w="108" w:type="dxa"/>
          </w:tblCellMar>
        </w:tblPrEx>
        <w:trPr>
          <w:trHeight w:val="875" w:hRule="atLeas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模具制造人员</w:t>
            </w:r>
          </w:p>
        </w:tc>
        <w:tc>
          <w:tcPr>
            <w:tcW w:w="270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1、数控设备操作</w:t>
            </w:r>
          </w:p>
          <w:p>
            <w:p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2、工装量具选用</w:t>
            </w:r>
          </w:p>
          <w:p>
            <w:pPr>
              <w:spacing w:line="360" w:lineRule="auto"/>
              <w:rPr>
                <w:rFonts w:ascii="宋体" w:hAnsi="宋体" w:cs="宋体"/>
                <w:b/>
                <w:bCs/>
                <w:color w:val="000000" w:themeColor="text1"/>
                <w:kern w:val="1"/>
                <w:szCs w:val="21"/>
                <w:highlight w:val="none"/>
                <w:shd w:val="clear" w:color="auto" w:fill="FFFFFF" w:themeFill="background1"/>
                <w14:textFill>
                  <w14:solidFill>
                    <w14:schemeClr w14:val="tx1"/>
                  </w14:solidFill>
                </w14:textFill>
              </w:rPr>
            </w:pPr>
            <w:r>
              <w:rPr>
                <w:rFonts w:ascii="宋体" w:hAnsi="宋体" w:cs="宋体"/>
                <w:b/>
                <w:bCs/>
                <w:color w:val="000000" w:themeColor="text1"/>
                <w:kern w:val="1"/>
                <w:szCs w:val="21"/>
                <w:highlight w:val="none"/>
                <w:shd w:val="clear" w:color="auto" w:fill="FFFFFF" w:themeFill="background1"/>
                <w14:textFill>
                  <w14:solidFill>
                    <w14:schemeClr w14:val="tx1"/>
                  </w14:solidFill>
                </w14:textFill>
              </w:rPr>
              <w:t>3</w:t>
            </w:r>
            <w:r>
              <w:rPr>
                <w:rFonts w:hint="eastAsia" w:ascii="宋体" w:hAnsi="宋体" w:cs="宋体"/>
                <w:b/>
                <w:bCs/>
                <w:color w:val="000000" w:themeColor="text1"/>
                <w:kern w:val="1"/>
                <w:szCs w:val="21"/>
                <w:highlight w:val="none"/>
                <w:shd w:val="clear" w:color="auto" w:fill="FFFFFF" w:themeFill="background1"/>
                <w14:textFill>
                  <w14:solidFill>
                    <w14:schemeClr w14:val="tx1"/>
                  </w14:solidFill>
                </w14:textFill>
              </w:rPr>
              <w:t>、产品精度检测</w:t>
            </w:r>
          </w:p>
          <w:p>
            <w:p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ascii="宋体" w:hAnsi="宋体" w:cs="宋体"/>
                <w:color w:val="000000" w:themeColor="text1"/>
                <w:kern w:val="1"/>
                <w:szCs w:val="21"/>
                <w:highlight w:val="none"/>
                <w:shd w:val="clear" w:color="auto" w:fill="FFFFFF" w:themeFill="background1"/>
                <w14:textFill>
                  <w14:solidFill>
                    <w14:schemeClr w14:val="tx1"/>
                  </w14:solidFill>
                </w14:textFill>
              </w:rPr>
              <w:t>4</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、设备日常保养、维护</w:t>
            </w:r>
          </w:p>
        </w:tc>
        <w:tc>
          <w:tcPr>
            <w:tcW w:w="439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1、能够读懂零件图纸</w:t>
            </w:r>
          </w:p>
          <w:p>
            <w:p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ascii="宋体" w:hAnsi="宋体" w:cs="宋体"/>
                <w:color w:val="000000" w:themeColor="text1"/>
                <w:kern w:val="1"/>
                <w:szCs w:val="21"/>
                <w:highlight w:val="none"/>
                <w:shd w:val="clear" w:color="auto" w:fill="FFFFFF" w:themeFill="background1"/>
                <w14:textFill>
                  <w14:solidFill>
                    <w14:schemeClr w14:val="tx1"/>
                  </w14:solidFill>
                </w14:textFill>
              </w:rPr>
              <w:t>2</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、能够熟练使用、调整工装夹具</w:t>
            </w:r>
          </w:p>
          <w:p>
            <w:p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ascii="宋体" w:hAnsi="宋体" w:cs="宋体"/>
                <w:color w:val="000000" w:themeColor="text1"/>
                <w:kern w:val="1"/>
                <w:szCs w:val="21"/>
                <w:highlight w:val="none"/>
                <w:shd w:val="clear" w:color="auto" w:fill="FFFFFF" w:themeFill="background1"/>
                <w14:textFill>
                  <w14:solidFill>
                    <w14:schemeClr w14:val="tx1"/>
                  </w14:solidFill>
                </w14:textFill>
              </w:rPr>
              <w:t>3</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、熟悉设备结构和功能</w:t>
            </w:r>
          </w:p>
          <w:p>
            <w:p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ascii="宋体" w:hAnsi="宋体" w:cs="宋体"/>
                <w:color w:val="000000" w:themeColor="text1"/>
                <w:kern w:val="1"/>
                <w:szCs w:val="21"/>
                <w:highlight w:val="none"/>
                <w:shd w:val="clear" w:color="auto" w:fill="FFFFFF" w:themeFill="background1"/>
                <w14:textFill>
                  <w14:solidFill>
                    <w14:schemeClr w14:val="tx1"/>
                  </w14:solidFill>
                </w14:textFill>
              </w:rPr>
              <w:t>4</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、熟练使用常用尺寸精度检测仪器</w:t>
            </w:r>
          </w:p>
          <w:p>
            <w:p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ascii="宋体" w:hAnsi="宋体" w:cs="宋体"/>
                <w:color w:val="000000" w:themeColor="text1"/>
                <w:kern w:val="1"/>
                <w:szCs w:val="21"/>
                <w:highlight w:val="none"/>
                <w:shd w:val="clear" w:color="auto" w:fill="FFFFFF" w:themeFill="background1"/>
                <w14:textFill>
                  <w14:solidFill>
                    <w14:schemeClr w14:val="tx1"/>
                  </w14:solidFill>
                </w14:textFill>
              </w:rPr>
              <w:t>5</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、能够对设备进行日常保养、简单故障维修</w:t>
            </w:r>
          </w:p>
        </w:tc>
      </w:tr>
      <w:tr>
        <w:tblPrEx>
          <w:tblCellMar>
            <w:top w:w="0" w:type="dxa"/>
            <w:left w:w="108" w:type="dxa"/>
            <w:bottom w:w="0" w:type="dxa"/>
            <w:right w:w="108" w:type="dxa"/>
          </w:tblCellMar>
        </w:tblPrEx>
        <w:trPr>
          <w:trHeight w:val="875" w:hRule="atLeas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ascii="宋体" w:hAnsi="宋体" w:cs="宋体"/>
                <w:color w:val="000000" w:themeColor="text1"/>
                <w:kern w:val="1"/>
                <w:szCs w:val="21"/>
                <w:highlight w:val="none"/>
                <w:shd w:val="clear" w:color="auto" w:fill="FFFFFF" w:themeFill="background1"/>
                <w14:textFill>
                  <w14:solidFill>
                    <w14:schemeClr w14:val="tx1"/>
                  </w14:solidFill>
                </w14:textFill>
              </w:rPr>
              <w:t>模具</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生产</w:t>
            </w:r>
            <w:r>
              <w:rPr>
                <w:rFonts w:ascii="宋体" w:hAnsi="宋体" w:cs="宋体"/>
                <w:color w:val="000000" w:themeColor="text1"/>
                <w:kern w:val="1"/>
                <w:szCs w:val="21"/>
                <w:highlight w:val="none"/>
                <w:shd w:val="clear" w:color="auto" w:fill="FFFFFF" w:themeFill="background1"/>
                <w14:textFill>
                  <w14:solidFill>
                    <w14:schemeClr w14:val="tx1"/>
                  </w14:solidFill>
                </w14:textFill>
              </w:rPr>
              <w:t>管理人员</w:t>
            </w:r>
          </w:p>
        </w:tc>
        <w:tc>
          <w:tcPr>
            <w:tcW w:w="2702" w:type="dxa"/>
            <w:tcBorders>
              <w:top w:val="single" w:color="000000" w:sz="4" w:space="0"/>
              <w:left w:val="single" w:color="000000" w:sz="4" w:space="0"/>
              <w:bottom w:val="single" w:color="000000" w:sz="4" w:space="0"/>
              <w:right w:val="single" w:color="000000" w:sz="4" w:space="0"/>
            </w:tcBorders>
            <w:vAlign w:val="center"/>
          </w:tcPr>
          <w:p>
            <w:pPr>
              <w:numPr>
                <w:ilvl w:val="0"/>
                <w:numId w:val="3"/>
              </w:num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模具生产计划与调度管理</w:t>
            </w:r>
          </w:p>
          <w:p>
            <w:pPr>
              <w:numPr>
                <w:ilvl w:val="0"/>
                <w:numId w:val="3"/>
              </w:num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模具制造中的技术管理</w:t>
            </w:r>
          </w:p>
          <w:p>
            <w:pPr>
              <w:spacing w:line="360" w:lineRule="auto"/>
              <w:rPr>
                <w:rFonts w:ascii="宋体" w:hAnsi="宋体"/>
                <w:color w:val="000000" w:themeColor="text1"/>
                <w:sz w:val="18"/>
                <w:szCs w:val="18"/>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3、模具零件质量管理</w:t>
            </w:r>
          </w:p>
        </w:tc>
        <w:tc>
          <w:tcPr>
            <w:tcW w:w="439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1、具备模具零件生产管理能力</w:t>
            </w:r>
          </w:p>
          <w:p>
            <w:p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2、机械零部件加工工艺分析能力</w:t>
            </w:r>
          </w:p>
          <w:p>
            <w:pPr>
              <w:numPr>
                <w:ilvl w:val="0"/>
                <w:numId w:val="3"/>
              </w:numPr>
              <w:spacing w:line="360" w:lineRule="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具备零部件质量检测能力</w:t>
            </w:r>
          </w:p>
        </w:tc>
      </w:tr>
    </w:tbl>
    <w:p>
      <w:pPr>
        <w:rPr>
          <w:color w:val="000000" w:themeColor="text1"/>
          <w:highlight w:val="none"/>
          <w:shd w:val="clear" w:color="auto" w:fill="FFFFFF" w:themeFill="background1"/>
          <w14:textFill>
            <w14:solidFill>
              <w14:schemeClr w14:val="tx1"/>
            </w14:solidFill>
          </w14:textFill>
        </w:rPr>
      </w:pPr>
    </w:p>
    <w:p>
      <w:pPr>
        <w:pStyle w:val="2"/>
        <w:rPr>
          <w:color w:val="000000" w:themeColor="text1"/>
          <w:highlight w:val="none"/>
          <w14:textFill>
            <w14:solidFill>
              <w14:schemeClr w14:val="tx1"/>
            </w14:solidFill>
          </w14:textFill>
        </w:rPr>
      </w:pPr>
      <w:bookmarkStart w:id="50" w:name="_Toc30021871"/>
      <w:bookmarkStart w:id="51" w:name="_Toc25483"/>
      <w:bookmarkStart w:id="52" w:name="_Toc30021727"/>
      <w:bookmarkStart w:id="53" w:name="_Toc30020309"/>
      <w:bookmarkStart w:id="54" w:name="_Toc30021305"/>
      <w:bookmarkStart w:id="55" w:name="_Toc30021027"/>
      <w:bookmarkStart w:id="56" w:name="_Toc30021611"/>
      <w:bookmarkStart w:id="57" w:name="_Toc30022100"/>
      <w:bookmarkStart w:id="58" w:name="_Toc30022235"/>
      <w:bookmarkStart w:id="59" w:name="_Toc30019857"/>
      <w:r>
        <w:rPr>
          <w:rFonts w:hint="eastAsia"/>
          <w:color w:val="000000" w:themeColor="text1"/>
          <w:highlight w:val="none"/>
          <w14:textFill>
            <w14:solidFill>
              <w14:schemeClr w14:val="tx1"/>
            </w14:solidFill>
          </w14:textFill>
        </w:rPr>
        <w:t>六</w:t>
      </w:r>
      <w:r>
        <w:rPr>
          <w:color w:val="000000" w:themeColor="text1"/>
          <w:highlight w:val="none"/>
          <w14:textFill>
            <w14:solidFill>
              <w14:schemeClr w14:val="tx1"/>
            </w14:solidFill>
          </w14:textFill>
        </w:rPr>
        <w:t>、培养目标</w:t>
      </w:r>
      <w:bookmarkEnd w:id="50"/>
      <w:bookmarkEnd w:id="51"/>
      <w:bookmarkEnd w:id="52"/>
      <w:bookmarkEnd w:id="53"/>
      <w:bookmarkEnd w:id="54"/>
      <w:bookmarkEnd w:id="55"/>
      <w:bookmarkEnd w:id="56"/>
      <w:bookmarkEnd w:id="57"/>
      <w:bookmarkEnd w:id="58"/>
      <w:bookmarkEnd w:id="59"/>
    </w:p>
    <w:p>
      <w:pPr>
        <w:spacing w:line="500" w:lineRule="exact"/>
        <w:ind w:firstLine="560" w:firstLineChars="200"/>
        <w:rPr>
          <w:rFonts w:hint="eastAsia"/>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本专业培养理想信念坚定，德、智、体、美、劳全面发展，具有一定的科学文化水平，良好的人文素养、职业道德和创新意识，精益求精的工匠精神，较强的就业能力和可持续发展能力；掌握本专业知识和技术技能，面向</w:t>
      </w:r>
      <w:r>
        <w:rPr>
          <w:rFonts w:hint="eastAsia"/>
          <w:color w:val="000000" w:themeColor="text1"/>
          <w:kern w:val="1"/>
          <w:sz w:val="28"/>
          <w:szCs w:val="28"/>
          <w:highlight w:val="none"/>
          <w:shd w:val="clear" w:color="auto" w:fill="FFFFFF" w:themeFill="background1"/>
          <w:lang w:eastAsia="zh-CN"/>
          <w14:textFill>
            <w14:solidFill>
              <w14:schemeClr w14:val="tx1"/>
            </w14:solidFill>
          </w14:textFill>
        </w:rPr>
        <w:t>精密</w:t>
      </w:r>
      <w:r>
        <w:rPr>
          <w:rFonts w:hint="eastAsia"/>
          <w:color w:val="000000" w:themeColor="text1"/>
          <w:kern w:val="1"/>
          <w:sz w:val="28"/>
          <w:szCs w:val="28"/>
          <w:highlight w:val="none"/>
          <w:shd w:val="clear" w:color="auto" w:fill="FFFFFF" w:themeFill="background1"/>
          <w14:textFill>
            <w14:solidFill>
              <w14:schemeClr w14:val="tx1"/>
            </w14:solidFill>
          </w14:textFill>
        </w:rPr>
        <w:t>模具设计</w:t>
      </w:r>
      <w:r>
        <w:rPr>
          <w:rFonts w:hint="eastAsia"/>
          <w:color w:val="000000" w:themeColor="text1"/>
          <w:kern w:val="1"/>
          <w:sz w:val="28"/>
          <w:szCs w:val="28"/>
          <w:highlight w:val="none"/>
          <w:shd w:val="clear" w:color="auto" w:fill="FFFFFF" w:themeFill="background1"/>
          <w:lang w:eastAsia="zh-CN"/>
          <w14:textFill>
            <w14:solidFill>
              <w14:schemeClr w14:val="tx1"/>
            </w14:solidFill>
          </w14:textFill>
        </w:rPr>
        <w:t>、</w:t>
      </w:r>
      <w:r>
        <w:rPr>
          <w:rFonts w:hint="eastAsia"/>
          <w:color w:val="000000" w:themeColor="text1"/>
          <w:kern w:val="1"/>
          <w:sz w:val="28"/>
          <w:szCs w:val="28"/>
          <w:highlight w:val="none"/>
          <w:shd w:val="clear" w:color="auto" w:fill="FFFFFF" w:themeFill="background1"/>
          <w14:textFill>
            <w14:solidFill>
              <w14:schemeClr w14:val="tx1"/>
            </w14:solidFill>
          </w14:textFill>
        </w:rPr>
        <w:t>制造</w:t>
      </w:r>
      <w:r>
        <w:rPr>
          <w:rFonts w:hint="eastAsia"/>
          <w:color w:val="000000" w:themeColor="text1"/>
          <w:kern w:val="1"/>
          <w:sz w:val="28"/>
          <w:szCs w:val="28"/>
          <w:highlight w:val="none"/>
          <w:shd w:val="clear" w:color="auto" w:fill="FFFFFF" w:themeFill="background1"/>
          <w:lang w:eastAsia="zh-CN"/>
          <w14:textFill>
            <w14:solidFill>
              <w14:schemeClr w14:val="tx1"/>
            </w14:solidFill>
          </w14:textFill>
        </w:rPr>
        <w:t>与检测</w:t>
      </w:r>
      <w:r>
        <w:rPr>
          <w:rFonts w:hint="eastAsia"/>
          <w:color w:val="000000" w:themeColor="text1"/>
          <w:kern w:val="1"/>
          <w:sz w:val="28"/>
          <w:szCs w:val="28"/>
          <w:highlight w:val="none"/>
          <w:shd w:val="clear" w:color="auto" w:fill="FFFFFF" w:themeFill="background1"/>
          <w14:textFill>
            <w14:solidFill>
              <w14:schemeClr w14:val="tx1"/>
            </w14:solidFill>
          </w14:textFill>
        </w:rPr>
        <w:t>等职业群，能够从事模具企业管理、</w:t>
      </w:r>
      <w:r>
        <w:rPr>
          <w:rFonts w:hint="eastAsia"/>
          <w:color w:val="000000" w:themeColor="text1"/>
          <w:kern w:val="1"/>
          <w:sz w:val="28"/>
          <w:szCs w:val="28"/>
          <w:highlight w:val="none"/>
          <w:shd w:val="clear" w:color="auto" w:fill="FFFFFF" w:themeFill="background1"/>
          <w:lang w:eastAsia="zh-CN"/>
          <w14:textFill>
            <w14:solidFill>
              <w14:schemeClr w14:val="tx1"/>
            </w14:solidFill>
          </w14:textFill>
        </w:rPr>
        <w:t>电子精密模</w:t>
      </w:r>
      <w:r>
        <w:rPr>
          <w:rFonts w:hint="eastAsia"/>
          <w:color w:val="000000" w:themeColor="text1"/>
          <w:kern w:val="1"/>
          <w:sz w:val="28"/>
          <w:szCs w:val="28"/>
          <w:highlight w:val="none"/>
          <w:shd w:val="clear" w:color="auto" w:fill="FFFFFF" w:themeFill="background1"/>
          <w14:textFill>
            <w14:solidFill>
              <w14:schemeClr w14:val="tx1"/>
            </w14:solidFill>
          </w14:textFill>
        </w:rPr>
        <w:t>具产品设计</w:t>
      </w:r>
      <w:r>
        <w:rPr>
          <w:rFonts w:hint="eastAsia"/>
          <w:color w:val="000000" w:themeColor="text1"/>
          <w:kern w:val="1"/>
          <w:sz w:val="28"/>
          <w:szCs w:val="28"/>
          <w:highlight w:val="none"/>
          <w:shd w:val="clear" w:color="auto" w:fill="FFFFFF" w:themeFill="background1"/>
          <w:lang w:eastAsia="zh-CN"/>
          <w14:textFill>
            <w14:solidFill>
              <w14:schemeClr w14:val="tx1"/>
            </w14:solidFill>
          </w14:textFill>
        </w:rPr>
        <w:t>与制造</w:t>
      </w:r>
      <w:r>
        <w:rPr>
          <w:rFonts w:hint="eastAsia"/>
          <w:color w:val="000000" w:themeColor="text1"/>
          <w:kern w:val="1"/>
          <w:sz w:val="28"/>
          <w:szCs w:val="28"/>
          <w:highlight w:val="none"/>
          <w:shd w:val="clear" w:color="auto" w:fill="FFFFFF" w:themeFill="background1"/>
          <w14:textFill>
            <w14:solidFill>
              <w14:schemeClr w14:val="tx1"/>
            </w14:solidFill>
          </w14:textFill>
        </w:rPr>
        <w:t>、</w:t>
      </w:r>
      <w:r>
        <w:rPr>
          <w:rFonts w:hint="eastAsia"/>
          <w:color w:val="000000" w:themeColor="text1"/>
          <w:kern w:val="1"/>
          <w:sz w:val="28"/>
          <w:szCs w:val="28"/>
          <w:highlight w:val="none"/>
          <w:shd w:val="clear" w:color="auto" w:fill="FFFFFF" w:themeFill="background1"/>
          <w:lang w:eastAsia="zh-CN"/>
          <w14:textFill>
            <w14:solidFill>
              <w14:schemeClr w14:val="tx1"/>
            </w14:solidFill>
          </w14:textFill>
        </w:rPr>
        <w:t>电子精密模</w:t>
      </w:r>
      <w:r>
        <w:rPr>
          <w:rFonts w:hint="eastAsia"/>
          <w:color w:val="000000" w:themeColor="text1"/>
          <w:kern w:val="1"/>
          <w:sz w:val="28"/>
          <w:szCs w:val="28"/>
          <w:highlight w:val="none"/>
          <w:shd w:val="clear" w:color="auto" w:fill="FFFFFF" w:themeFill="background1"/>
          <w14:textFill>
            <w14:solidFill>
              <w14:schemeClr w14:val="tx1"/>
            </w14:solidFill>
          </w14:textFill>
        </w:rPr>
        <w:t>具产品</w:t>
      </w:r>
      <w:r>
        <w:rPr>
          <w:rFonts w:hint="eastAsia"/>
          <w:color w:val="000000" w:themeColor="text1"/>
          <w:kern w:val="1"/>
          <w:sz w:val="28"/>
          <w:szCs w:val="28"/>
          <w:highlight w:val="none"/>
          <w:shd w:val="clear" w:color="auto" w:fill="FFFFFF" w:themeFill="background1"/>
          <w:lang w:eastAsia="zh-CN"/>
          <w14:textFill>
            <w14:solidFill>
              <w14:schemeClr w14:val="tx1"/>
            </w14:solidFill>
          </w14:textFill>
        </w:rPr>
        <w:t>高精度检测、</w:t>
      </w:r>
      <w:r>
        <w:rPr>
          <w:rFonts w:hint="eastAsia"/>
          <w:color w:val="000000" w:themeColor="text1"/>
          <w:kern w:val="1"/>
          <w:sz w:val="28"/>
          <w:szCs w:val="28"/>
          <w:highlight w:val="none"/>
          <w:shd w:val="clear" w:color="auto" w:fill="FFFFFF" w:themeFill="background1"/>
          <w14:textFill>
            <w14:solidFill>
              <w14:schemeClr w14:val="tx1"/>
            </w14:solidFill>
          </w14:textFill>
        </w:rPr>
        <w:t>数控设备操作以及模具零件工艺编制等技术工作的高素质技术技能人才。</w:t>
      </w:r>
    </w:p>
    <w:p>
      <w:pPr>
        <w:pStyle w:val="2"/>
        <w:rPr>
          <w:color w:val="000000" w:themeColor="text1"/>
          <w:highlight w:val="none"/>
          <w14:textFill>
            <w14:solidFill>
              <w14:schemeClr w14:val="tx1"/>
            </w14:solidFill>
          </w14:textFill>
        </w:rPr>
      </w:pPr>
      <w:bookmarkStart w:id="60" w:name="_Toc30021872"/>
      <w:bookmarkStart w:id="61" w:name="_Toc30021612"/>
      <w:bookmarkStart w:id="62" w:name="_Toc30022101"/>
      <w:bookmarkStart w:id="63" w:name="_Toc30019858"/>
      <w:bookmarkStart w:id="64" w:name="_Toc30021728"/>
      <w:bookmarkStart w:id="65" w:name="_Toc30020310"/>
      <w:bookmarkStart w:id="66" w:name="_Toc30021306"/>
      <w:bookmarkStart w:id="67" w:name="_Toc30022236"/>
      <w:bookmarkStart w:id="68" w:name="_Toc30021028"/>
      <w:bookmarkStart w:id="69" w:name="_Toc10491"/>
      <w:r>
        <w:rPr>
          <w:rFonts w:hint="eastAsia"/>
          <w:color w:val="000000" w:themeColor="text1"/>
          <w:highlight w:val="none"/>
          <w14:textFill>
            <w14:solidFill>
              <w14:schemeClr w14:val="tx1"/>
            </w14:solidFill>
          </w14:textFill>
        </w:rPr>
        <w:t>七</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培养规格</w:t>
      </w:r>
      <w:bookmarkEnd w:id="60"/>
      <w:bookmarkEnd w:id="61"/>
      <w:bookmarkEnd w:id="62"/>
      <w:bookmarkEnd w:id="63"/>
      <w:bookmarkEnd w:id="64"/>
      <w:bookmarkEnd w:id="65"/>
      <w:bookmarkEnd w:id="66"/>
      <w:bookmarkEnd w:id="67"/>
      <w:bookmarkEnd w:id="68"/>
      <w:bookmarkEnd w:id="69"/>
    </w:p>
    <w:p>
      <w:pPr>
        <w:spacing w:line="500" w:lineRule="exact"/>
        <w:ind w:firstLine="480"/>
        <w:rPr>
          <w:b/>
          <w:bCs/>
          <w:color w:val="000000" w:themeColor="text1"/>
          <w:kern w:val="1"/>
          <w:sz w:val="28"/>
          <w:szCs w:val="28"/>
          <w:highlight w:val="none"/>
          <w:shd w:val="clear" w:color="auto" w:fill="FFFFFF" w:themeFill="background1"/>
          <w14:textFill>
            <w14:solidFill>
              <w14:schemeClr w14:val="tx1"/>
            </w14:solidFill>
          </w14:textFill>
        </w:rPr>
      </w:pPr>
      <w:r>
        <w:rPr>
          <w:b/>
          <w:bCs/>
          <w:color w:val="000000" w:themeColor="text1"/>
          <w:kern w:val="1"/>
          <w:sz w:val="28"/>
          <w:szCs w:val="28"/>
          <w:highlight w:val="none"/>
          <w:shd w:val="clear" w:color="auto" w:fill="FFFFFF" w:themeFill="background1"/>
          <w14:textFill>
            <w14:solidFill>
              <w14:schemeClr w14:val="tx1"/>
            </w14:solidFill>
          </w14:textFill>
        </w:rPr>
        <w:t>（一）素质</w:t>
      </w:r>
    </w:p>
    <w:p>
      <w:pPr>
        <w:spacing w:line="500" w:lineRule="exact"/>
        <w:ind w:firstLine="480"/>
        <w:rPr>
          <w:rFonts w:hint="eastAsia" w:eastAsiaTheme="minorEastAsia"/>
          <w:color w:val="000000" w:themeColor="text1"/>
          <w:sz w:val="28"/>
          <w:szCs w:val="28"/>
          <w:highlight w:val="none"/>
          <w:lang w:eastAsia="zh-CN"/>
          <w14:textFill>
            <w14:solidFill>
              <w14:schemeClr w14:val="tx1"/>
            </w14:solidFill>
          </w14:textFill>
        </w:rPr>
      </w:pPr>
      <w:r>
        <w:rPr>
          <w:color w:val="000000" w:themeColor="text1"/>
          <w:sz w:val="28"/>
          <w:szCs w:val="28"/>
          <w:highlight w:val="none"/>
          <w14:textFill>
            <w14:solidFill>
              <w14:schemeClr w14:val="tx1"/>
            </w14:solidFill>
          </w14:textFill>
        </w:rPr>
        <w:t>1.</w:t>
      </w:r>
      <w:r>
        <w:rPr>
          <w:rFonts w:hint="eastAsia"/>
          <w:color w:val="000000" w:themeColor="text1"/>
          <w:sz w:val="28"/>
          <w:szCs w:val="28"/>
          <w:highlight w:val="none"/>
          <w14:textFill>
            <w14:solidFill>
              <w14:schemeClr w14:val="tx1"/>
            </w14:solidFill>
          </w14:textFill>
        </w:rPr>
        <w:t>坚定拥护中国共产党领导和我国社会主义制度，在习近平新时代中国特色社会主义思想指引下，践行社会主义核心价值观，具有深厚的爱国情感和中华民族自豪感</w:t>
      </w:r>
      <w:r>
        <w:rPr>
          <w:rFonts w:hint="eastAsia"/>
          <w:color w:val="000000" w:themeColor="text1"/>
          <w:sz w:val="28"/>
          <w:szCs w:val="28"/>
          <w:highlight w:val="none"/>
          <w:lang w:eastAsia="zh-CN"/>
          <w14:textFill>
            <w14:solidFill>
              <w14:schemeClr w14:val="tx1"/>
            </w14:solidFill>
          </w14:textFill>
        </w:rPr>
        <w:t>；</w:t>
      </w:r>
    </w:p>
    <w:p>
      <w:pPr>
        <w:spacing w:line="500" w:lineRule="exact"/>
        <w:ind w:firstLine="480"/>
        <w:rPr>
          <w:rFonts w:hint="eastAsia"/>
          <w:color w:val="000000" w:themeColor="text1"/>
          <w:sz w:val="28"/>
          <w:szCs w:val="28"/>
          <w:highlight w:val="none"/>
          <w:lang w:eastAsia="zh-CN"/>
          <w14:textFill>
            <w14:solidFill>
              <w14:schemeClr w14:val="tx1"/>
            </w14:solidFill>
          </w14:textFill>
        </w:rPr>
      </w:pPr>
      <w:r>
        <w:rPr>
          <w:color w:val="000000" w:themeColor="text1"/>
          <w:sz w:val="28"/>
          <w:szCs w:val="28"/>
          <w:highlight w:val="none"/>
          <w14:textFill>
            <w14:solidFill>
              <w14:schemeClr w14:val="tx1"/>
            </w14:solidFill>
          </w14:textFill>
        </w:rPr>
        <w:t>2.</w:t>
      </w:r>
      <w:r>
        <w:rPr>
          <w:rFonts w:hint="eastAsia"/>
          <w:color w:val="000000" w:themeColor="text1"/>
          <w:sz w:val="28"/>
          <w:szCs w:val="28"/>
          <w:highlight w:val="none"/>
          <w14:textFill>
            <w14:solidFill>
              <w14:schemeClr w14:val="tx1"/>
            </w14:solidFill>
          </w14:textFill>
        </w:rPr>
        <w:t>崇尚宪法、遵法守纪、崇德向善、诚实守信、尊重生命、热爱劳动，履行道德准则和行为规范，具有社会责任感和社会参与意识</w:t>
      </w:r>
      <w:r>
        <w:rPr>
          <w:rFonts w:hint="eastAsia"/>
          <w:color w:val="000000" w:themeColor="text1"/>
          <w:sz w:val="28"/>
          <w:szCs w:val="28"/>
          <w:highlight w:val="none"/>
          <w:lang w:eastAsia="zh-CN"/>
          <w14:textFill>
            <w14:solidFill>
              <w14:schemeClr w14:val="tx1"/>
            </w14:solidFill>
          </w14:textFill>
        </w:rPr>
        <w:t>；</w:t>
      </w:r>
    </w:p>
    <w:p>
      <w:pPr>
        <w:spacing w:line="500" w:lineRule="exact"/>
        <w:ind w:firstLine="480"/>
        <w:rPr>
          <w:rFonts w:hint="eastAsia"/>
          <w:color w:val="000000" w:themeColor="text1"/>
          <w:sz w:val="28"/>
          <w:szCs w:val="28"/>
          <w:highlight w:val="none"/>
          <w:lang w:eastAsia="zh-CN"/>
          <w14:textFill>
            <w14:solidFill>
              <w14:schemeClr w14:val="tx1"/>
            </w14:solidFill>
          </w14:textFill>
        </w:rPr>
      </w:pPr>
      <w:r>
        <w:rPr>
          <w:color w:val="000000" w:themeColor="text1"/>
          <w:sz w:val="28"/>
          <w:szCs w:val="28"/>
          <w:highlight w:val="none"/>
          <w14:textFill>
            <w14:solidFill>
              <w14:schemeClr w14:val="tx1"/>
            </w14:solidFill>
          </w14:textFill>
        </w:rPr>
        <w:t>3.</w:t>
      </w:r>
      <w:r>
        <w:rPr>
          <w:rFonts w:hint="eastAsia"/>
          <w:color w:val="000000" w:themeColor="text1"/>
          <w:sz w:val="28"/>
          <w:szCs w:val="28"/>
          <w:highlight w:val="none"/>
          <w14:textFill>
            <w14:solidFill>
              <w14:schemeClr w14:val="tx1"/>
            </w14:solidFill>
          </w14:textFill>
        </w:rPr>
        <w:t>具有质量意识、环保意识、安全意识、信息素养、工匠精神、创新思维</w:t>
      </w:r>
      <w:r>
        <w:rPr>
          <w:rFonts w:hint="eastAsia"/>
          <w:color w:val="000000" w:themeColor="text1"/>
          <w:sz w:val="28"/>
          <w:szCs w:val="28"/>
          <w:highlight w:val="none"/>
          <w:lang w:eastAsia="zh-CN"/>
          <w14:textFill>
            <w14:solidFill>
              <w14:schemeClr w14:val="tx1"/>
            </w14:solidFill>
          </w14:textFill>
        </w:rPr>
        <w:t>；</w:t>
      </w:r>
    </w:p>
    <w:p>
      <w:pPr>
        <w:spacing w:line="500" w:lineRule="exact"/>
        <w:ind w:firstLine="48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4.</w:t>
      </w:r>
      <w:r>
        <w:rPr>
          <w:rFonts w:hint="eastAsia"/>
          <w:color w:val="000000" w:themeColor="text1"/>
          <w:sz w:val="28"/>
          <w:szCs w:val="28"/>
          <w:highlight w:val="none"/>
          <w14:textFill>
            <w14:solidFill>
              <w14:schemeClr w14:val="tx1"/>
            </w14:solidFill>
          </w14:textFill>
        </w:rPr>
        <w:t>勇于奋斗、乐观向上，具有自我管理能力、职业生涯规划的意识，有较强的集体意识和团队合作精神</w:t>
      </w:r>
      <w:r>
        <w:rPr>
          <w:rFonts w:hint="eastAsia"/>
          <w:color w:val="000000" w:themeColor="text1"/>
          <w:sz w:val="28"/>
          <w:szCs w:val="28"/>
          <w:highlight w:val="none"/>
          <w:lang w:eastAsia="zh-CN"/>
          <w14:textFill>
            <w14:solidFill>
              <w14:schemeClr w14:val="tx1"/>
            </w14:solidFill>
          </w14:textFill>
        </w:rPr>
        <w:t>；</w:t>
      </w:r>
    </w:p>
    <w:p>
      <w:pPr>
        <w:spacing w:line="500" w:lineRule="exact"/>
        <w:ind w:firstLine="48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5.</w:t>
      </w:r>
      <w:r>
        <w:rPr>
          <w:rFonts w:hint="eastAsia"/>
          <w:color w:val="000000" w:themeColor="text1"/>
          <w:sz w:val="28"/>
          <w:szCs w:val="28"/>
          <w:highlight w:val="none"/>
          <w14:textFill>
            <w14:solidFill>
              <w14:schemeClr w14:val="tx1"/>
            </w14:solidFill>
          </w14:textFill>
        </w:rPr>
        <w:t>具有健康的体魄、心理和健全的人格，养成良好的健身与卫生习惯，以及良好的行为习惯</w:t>
      </w:r>
      <w:r>
        <w:rPr>
          <w:rFonts w:hint="eastAsia"/>
          <w:color w:val="000000" w:themeColor="text1"/>
          <w:sz w:val="28"/>
          <w:szCs w:val="28"/>
          <w:highlight w:val="none"/>
          <w:lang w:eastAsia="zh-CN"/>
          <w14:textFill>
            <w14:solidFill>
              <w14:schemeClr w14:val="tx1"/>
            </w14:solidFill>
          </w14:textFill>
        </w:rPr>
        <w:t>；</w:t>
      </w:r>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color w:val="000000" w:themeColor="text1"/>
          <w:sz w:val="28"/>
          <w:szCs w:val="28"/>
          <w:highlight w:val="none"/>
          <w14:textFill>
            <w14:solidFill>
              <w14:schemeClr w14:val="tx1"/>
            </w14:solidFill>
          </w14:textFill>
        </w:rPr>
        <w:t>6.</w:t>
      </w:r>
      <w:r>
        <w:rPr>
          <w:rFonts w:hint="eastAsia"/>
          <w:color w:val="000000" w:themeColor="text1"/>
          <w:sz w:val="28"/>
          <w:szCs w:val="28"/>
          <w:highlight w:val="none"/>
          <w14:textFill>
            <w14:solidFill>
              <w14:schemeClr w14:val="tx1"/>
            </w14:solidFill>
          </w14:textFill>
        </w:rPr>
        <w:t>具有一定的审美和人文素养，能够使生活和工作更加精彩</w:t>
      </w:r>
      <w:r>
        <w:rPr>
          <w:rFonts w:hint="eastAsia"/>
          <w:color w:val="000000" w:themeColor="text1"/>
          <w:kern w:val="1"/>
          <w:sz w:val="28"/>
          <w:szCs w:val="28"/>
          <w:highlight w:val="none"/>
          <w:shd w:val="clear" w:color="auto" w:fill="FFFFFF" w:themeFill="background1"/>
          <w14:textFill>
            <w14:solidFill>
              <w14:schemeClr w14:val="tx1"/>
            </w14:solidFill>
          </w14:textFill>
        </w:rPr>
        <w:t>。</w:t>
      </w:r>
    </w:p>
    <w:p>
      <w:pPr>
        <w:spacing w:line="500" w:lineRule="exact"/>
        <w:ind w:firstLine="480"/>
        <w:rPr>
          <w:b/>
          <w:bCs/>
          <w:color w:val="000000" w:themeColor="text1"/>
          <w:kern w:val="1"/>
          <w:sz w:val="28"/>
          <w:szCs w:val="28"/>
          <w:highlight w:val="none"/>
          <w:shd w:val="clear" w:color="auto" w:fill="FFFFFF" w:themeFill="background1"/>
          <w14:textFill>
            <w14:solidFill>
              <w14:schemeClr w14:val="tx1"/>
            </w14:solidFill>
          </w14:textFill>
        </w:rPr>
      </w:pPr>
      <w:r>
        <w:rPr>
          <w:rFonts w:hint="eastAsia"/>
          <w:b/>
          <w:bCs/>
          <w:color w:val="000000" w:themeColor="text1"/>
          <w:kern w:val="1"/>
          <w:sz w:val="28"/>
          <w:szCs w:val="28"/>
          <w:highlight w:val="none"/>
          <w:shd w:val="clear" w:color="auto" w:fill="FFFFFF" w:themeFill="background1"/>
          <w14:textFill>
            <w14:solidFill>
              <w14:schemeClr w14:val="tx1"/>
            </w14:solidFill>
          </w14:textFill>
        </w:rPr>
        <w:t>（二）知识</w:t>
      </w:r>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1.掌握必备的思想政治理论、科学文化基础知识和中华优秀传统文化知识；</w:t>
      </w:r>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2.熟悉与本专业相关的法律法规以及文明生产、环境保护、安全消防等知识；</w:t>
      </w:r>
    </w:p>
    <w:p>
      <w:pPr>
        <w:spacing w:line="500" w:lineRule="exact"/>
        <w:ind w:firstLine="480"/>
        <w:rPr>
          <w:rFonts w:hint="eastAsia"/>
          <w:color w:val="000000" w:themeColor="text1"/>
          <w:kern w:val="1"/>
          <w:sz w:val="28"/>
          <w:szCs w:val="28"/>
          <w:highlight w:val="none"/>
          <w:shd w:val="clear" w:color="auto" w:fill="FFFFFF" w:themeFill="background1"/>
          <w:lang w:eastAsia="zh-CN"/>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3.掌握模具专业技术工作所必需的机械制图、公差配合与测量技术、</w:t>
      </w:r>
      <w:r>
        <w:rPr>
          <w:rFonts w:hint="eastAsia"/>
          <w:color w:val="000000" w:themeColor="text1"/>
          <w:kern w:val="1"/>
          <w:sz w:val="28"/>
          <w:szCs w:val="28"/>
          <w:highlight w:val="none"/>
          <w:shd w:val="clear" w:color="auto" w:fill="FFFFFF" w:themeFill="background1"/>
          <w14:textFill>
            <w14:solidFill>
              <w14:schemeClr w14:val="tx1"/>
            </w14:solidFill>
          </w14:textFill>
        </w:rPr>
        <w:t>机械设计基础等基本知识</w:t>
      </w:r>
      <w:r>
        <w:rPr>
          <w:rFonts w:hint="eastAsia"/>
          <w:color w:val="000000" w:themeColor="text1"/>
          <w:kern w:val="1"/>
          <w:sz w:val="28"/>
          <w:szCs w:val="28"/>
          <w:highlight w:val="none"/>
          <w:shd w:val="clear" w:color="auto" w:fill="FFFFFF" w:themeFill="background1"/>
          <w:lang w:eastAsia="zh-CN"/>
          <w14:textFill>
            <w14:solidFill>
              <w14:schemeClr w14:val="tx1"/>
            </w14:solidFill>
          </w14:textFill>
        </w:rPr>
        <w:t>；</w:t>
      </w:r>
    </w:p>
    <w:p>
      <w:pPr>
        <w:spacing w:line="500" w:lineRule="exact"/>
        <w:ind w:firstLine="480"/>
        <w:rPr>
          <w:rFonts w:hint="eastAsia"/>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4.掌握常用模具零部件材料性能及选用的基本知识；</w:t>
      </w:r>
    </w:p>
    <w:p>
      <w:pPr>
        <w:spacing w:line="500" w:lineRule="exact"/>
        <w:ind w:firstLine="480"/>
        <w:rPr>
          <w:rFonts w:hint="eastAsia"/>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5.掌握数控机床识读与操作的基本知识；</w:t>
      </w:r>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6.掌握典型模具零件的加工工艺编制，机床、刀具、量具、工装夹具的选择和设计基本知识；</w:t>
      </w:r>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8.掌握金属或非金属材料制品成形（型）工艺、模具设计、模具制造、模具专业软件应用的专业知识；</w:t>
      </w:r>
    </w:p>
    <w:p>
      <w:pPr>
        <w:spacing w:line="500" w:lineRule="exact"/>
        <w:ind w:firstLine="480"/>
        <w:rPr>
          <w:rFonts w:hint="eastAsia"/>
          <w:color w:val="000000" w:themeColor="text1"/>
          <w:kern w:val="1"/>
          <w:sz w:val="28"/>
          <w:szCs w:val="28"/>
          <w:highlight w:val="none"/>
          <w:shd w:val="clear" w:color="auto" w:fill="FFFFFF" w:themeFill="background1"/>
          <w:lang w:eastAsia="zh-CN"/>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9.掌握模具企业生产管理的基本方法和基本技能</w:t>
      </w:r>
      <w:r>
        <w:rPr>
          <w:rFonts w:hint="eastAsia"/>
          <w:color w:val="000000" w:themeColor="text1"/>
          <w:kern w:val="1"/>
          <w:sz w:val="28"/>
          <w:szCs w:val="28"/>
          <w:highlight w:val="none"/>
          <w:shd w:val="clear" w:color="auto" w:fill="FFFFFF" w:themeFill="background1"/>
          <w:lang w:eastAsia="zh-CN"/>
          <w14:textFill>
            <w14:solidFill>
              <w14:schemeClr w14:val="tx1"/>
            </w14:solidFill>
          </w14:textFill>
        </w:rPr>
        <w:t>；</w:t>
      </w:r>
    </w:p>
    <w:p>
      <w:pPr>
        <w:spacing w:line="500" w:lineRule="exact"/>
        <w:ind w:firstLine="480"/>
        <w:rPr>
          <w:rFonts w:hint="default"/>
          <w:color w:val="000000" w:themeColor="text1"/>
          <w:kern w:val="1"/>
          <w:sz w:val="28"/>
          <w:szCs w:val="28"/>
          <w:highlight w:val="none"/>
          <w:shd w:val="clear" w:color="auto" w:fill="FFFFFF" w:themeFill="background1"/>
          <w:lang w:val="en-US" w:eastAsia="zh-CN"/>
          <w14:textFill>
            <w14:solidFill>
              <w14:schemeClr w14:val="tx1"/>
            </w14:solidFill>
          </w14:textFill>
        </w:rPr>
      </w:pPr>
      <w:r>
        <w:rPr>
          <w:rFonts w:hint="eastAsia"/>
          <w:color w:val="000000" w:themeColor="text1"/>
          <w:kern w:val="1"/>
          <w:sz w:val="28"/>
          <w:szCs w:val="28"/>
          <w:highlight w:val="none"/>
          <w:shd w:val="clear" w:color="auto" w:fill="FFFFFF" w:themeFill="background1"/>
          <w:lang w:val="en-US" w:eastAsia="zh-CN"/>
          <w14:textFill>
            <w14:solidFill>
              <w14:schemeClr w14:val="tx1"/>
            </w14:solidFill>
          </w14:textFill>
        </w:rPr>
        <w:t>10.</w:t>
      </w:r>
      <w:r>
        <w:rPr>
          <w:rFonts w:hint="eastAsia"/>
          <w:color w:val="000000" w:themeColor="text1"/>
          <w:kern w:val="1"/>
          <w:sz w:val="28"/>
          <w:szCs w:val="28"/>
          <w:highlight w:val="none"/>
          <w:shd w:val="clear" w:color="auto" w:fill="FFFFFF" w:themeFill="background1"/>
          <w:lang w:eastAsia="zh-CN"/>
          <w14:textFill>
            <w14:solidFill>
              <w14:schemeClr w14:val="tx1"/>
            </w14:solidFill>
          </w14:textFill>
        </w:rPr>
        <w:t>掌握模具零件产品的高精度检测技术</w:t>
      </w:r>
      <w:r>
        <w:rPr>
          <w:rFonts w:hint="eastAsia"/>
          <w:color w:val="000000" w:themeColor="text1"/>
          <w:kern w:val="1"/>
          <w:sz w:val="28"/>
          <w:szCs w:val="28"/>
          <w:highlight w:val="none"/>
          <w:shd w:val="clear" w:color="auto" w:fill="FFFFFF" w:themeFill="background1"/>
          <w:lang w:val="en-US" w:eastAsia="zh-CN"/>
          <w14:textFill>
            <w14:solidFill>
              <w14:schemeClr w14:val="tx1"/>
            </w14:solidFill>
          </w14:textFill>
        </w:rPr>
        <w:t>；</w:t>
      </w:r>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1</w:t>
      </w:r>
      <w:r>
        <w:rPr>
          <w:rFonts w:hint="eastAsia"/>
          <w:color w:val="000000" w:themeColor="text1"/>
          <w:kern w:val="1"/>
          <w:sz w:val="28"/>
          <w:szCs w:val="28"/>
          <w:highlight w:val="none"/>
          <w:shd w:val="clear" w:color="auto" w:fill="FFFFFF" w:themeFill="background1"/>
          <w:lang w:val="en-US" w:eastAsia="zh-CN"/>
          <w14:textFill>
            <w14:solidFill>
              <w14:schemeClr w14:val="tx1"/>
            </w14:solidFill>
          </w14:textFill>
        </w:rPr>
        <w:t>1</w:t>
      </w:r>
      <w:r>
        <w:rPr>
          <w:rFonts w:hint="eastAsia"/>
          <w:color w:val="000000" w:themeColor="text1"/>
          <w:kern w:val="1"/>
          <w:sz w:val="28"/>
          <w:szCs w:val="28"/>
          <w:highlight w:val="none"/>
          <w:shd w:val="clear" w:color="auto" w:fill="FFFFFF" w:themeFill="background1"/>
          <w14:textFill>
            <w14:solidFill>
              <w14:schemeClr w14:val="tx1"/>
            </w14:solidFill>
          </w14:textFill>
        </w:rPr>
        <w:t>.了解模具制造方面最新发展动态和前沿加工技术。</w:t>
      </w:r>
    </w:p>
    <w:p>
      <w:pPr>
        <w:spacing w:line="500" w:lineRule="exact"/>
        <w:ind w:firstLine="480"/>
        <w:rPr>
          <w:b/>
          <w:bCs/>
          <w:color w:val="000000" w:themeColor="text1"/>
          <w:kern w:val="1"/>
          <w:sz w:val="28"/>
          <w:szCs w:val="28"/>
          <w:highlight w:val="none"/>
          <w:shd w:val="clear" w:color="auto" w:fill="FFFFFF" w:themeFill="background1"/>
          <w14:textFill>
            <w14:solidFill>
              <w14:schemeClr w14:val="tx1"/>
            </w14:solidFill>
          </w14:textFill>
        </w:rPr>
      </w:pPr>
      <w:r>
        <w:rPr>
          <w:rFonts w:hint="eastAsia"/>
          <w:b/>
          <w:bCs/>
          <w:color w:val="000000" w:themeColor="text1"/>
          <w:kern w:val="1"/>
          <w:sz w:val="28"/>
          <w:szCs w:val="28"/>
          <w:highlight w:val="none"/>
          <w:shd w:val="clear" w:color="auto" w:fill="FFFFFF" w:themeFill="background1"/>
          <w14:textFill>
            <w14:solidFill>
              <w14:schemeClr w14:val="tx1"/>
            </w14:solidFill>
          </w14:textFill>
        </w:rPr>
        <w:t>（三）能力</w:t>
      </w:r>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1.具有探究学习、终生学习、分析问题和解决问题的能力；</w:t>
      </w:r>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2.具有良好的语言、文字表达、沟通和协调能力；</w:t>
      </w:r>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3.能够识读各类机械零件图和装配图，能以工程语言（图纸）与专业人员进行有效的沟通交流；</w:t>
      </w:r>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4.能够熟练使用一种三维数字化设计软件进行零件、机构和工装的造型与设计；</w:t>
      </w:r>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5.能够设计制造冲压模具、塑料模具；</w:t>
      </w:r>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5.能够进行模具零件的制造工艺编制、数控程序编制与工艺实施；</w:t>
      </w:r>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6.能够依据操作规范，对普通机床、数控机床和自动化生产线等设备进行操作使用和维护保养；</w:t>
      </w:r>
    </w:p>
    <w:p>
      <w:pPr>
        <w:spacing w:line="500" w:lineRule="exact"/>
        <w:ind w:firstLine="480"/>
        <w:rPr>
          <w:rFonts w:hint="eastAsia"/>
          <w:color w:val="000000" w:themeColor="text1"/>
          <w:kern w:val="1"/>
          <w:sz w:val="24"/>
          <w:szCs w:val="24"/>
          <w:highlight w:val="none"/>
          <w:shd w:val="clear" w:color="auto" w:fill="FFFFFF" w:themeFill="background1"/>
          <w14:textFill>
            <w14:solidFill>
              <w14:schemeClr w14:val="tx1"/>
            </w14:solidFill>
          </w14:textFill>
        </w:rPr>
      </w:pPr>
      <w:bookmarkStart w:id="130" w:name="_GoBack"/>
      <w:r>
        <w:rPr>
          <w:rFonts w:hint="eastAsia"/>
          <w:color w:val="000000" w:themeColor="text1"/>
          <w:kern w:val="1"/>
          <w:sz w:val="24"/>
          <w:szCs w:val="24"/>
          <w:highlight w:val="none"/>
          <w:shd w:val="clear" w:color="auto" w:fill="FFFFFF" w:themeFill="background1"/>
          <w14:textFill>
            <w14:solidFill>
              <w14:schemeClr w14:val="tx1"/>
            </w14:solidFill>
          </w14:textFill>
        </w:rPr>
        <w:t>7.能够对模具零部件加工质量进行检测、判断和统计分析；</w:t>
      </w:r>
    </w:p>
    <w:bookmarkEnd w:id="130"/>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8.能够依据模具企业的生产情况，制定和实施合理的管理制度。</w:t>
      </w:r>
    </w:p>
    <w:p>
      <w:pPr>
        <w:pStyle w:val="2"/>
        <w:rPr>
          <w:color w:val="000000" w:themeColor="text1"/>
          <w:highlight w:val="none"/>
          <w14:textFill>
            <w14:solidFill>
              <w14:schemeClr w14:val="tx1"/>
            </w14:solidFill>
          </w14:textFill>
        </w:rPr>
      </w:pPr>
      <w:bookmarkStart w:id="70" w:name="_Toc30019859"/>
      <w:bookmarkStart w:id="71" w:name="_Toc30020311"/>
      <w:bookmarkStart w:id="72" w:name="_Toc340"/>
      <w:bookmarkStart w:id="73" w:name="_Toc30021873"/>
      <w:bookmarkStart w:id="74" w:name="_Toc30022237"/>
      <w:bookmarkStart w:id="75" w:name="_Toc30021729"/>
      <w:bookmarkStart w:id="76" w:name="_Toc30021613"/>
      <w:bookmarkStart w:id="77" w:name="_Toc30021029"/>
      <w:bookmarkStart w:id="78" w:name="_Toc30022102"/>
      <w:bookmarkStart w:id="79" w:name="_Toc30021307"/>
      <w:r>
        <w:rPr>
          <w:rFonts w:hint="eastAsia"/>
          <w:color w:val="000000" w:themeColor="text1"/>
          <w:highlight w:val="none"/>
          <w14:textFill>
            <w14:solidFill>
              <w14:schemeClr w14:val="tx1"/>
            </w14:solidFill>
          </w14:textFill>
        </w:rPr>
        <w:t>八</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课程设置</w:t>
      </w:r>
      <w:bookmarkEnd w:id="70"/>
      <w:bookmarkEnd w:id="71"/>
      <w:bookmarkEnd w:id="72"/>
      <w:bookmarkEnd w:id="73"/>
      <w:bookmarkEnd w:id="74"/>
      <w:bookmarkEnd w:id="75"/>
      <w:bookmarkEnd w:id="76"/>
      <w:bookmarkEnd w:id="77"/>
      <w:bookmarkEnd w:id="78"/>
      <w:bookmarkEnd w:id="79"/>
    </w:p>
    <w:p>
      <w:pPr>
        <w:spacing w:line="500" w:lineRule="exact"/>
        <w:ind w:firstLine="480"/>
        <w:rPr>
          <w:b/>
          <w:bCs/>
          <w:color w:val="000000" w:themeColor="text1"/>
          <w:kern w:val="1"/>
          <w:sz w:val="28"/>
          <w:szCs w:val="28"/>
          <w:highlight w:val="none"/>
          <w:shd w:val="clear" w:color="auto" w:fill="FFFFFF" w:themeFill="background1"/>
          <w14:textFill>
            <w14:solidFill>
              <w14:schemeClr w14:val="tx1"/>
            </w14:solidFill>
          </w14:textFill>
        </w:rPr>
      </w:pPr>
      <w:r>
        <w:rPr>
          <w:rFonts w:hint="eastAsia"/>
          <w:b/>
          <w:bCs/>
          <w:color w:val="000000" w:themeColor="text1"/>
          <w:kern w:val="1"/>
          <w:sz w:val="28"/>
          <w:szCs w:val="28"/>
          <w:highlight w:val="none"/>
          <w:shd w:val="clear" w:color="auto" w:fill="FFFFFF" w:themeFill="background1"/>
          <w14:textFill>
            <w14:solidFill>
              <w14:schemeClr w14:val="tx1"/>
            </w14:solidFill>
          </w14:textFill>
        </w:rPr>
        <w:t>（一）综合素质课程</w:t>
      </w:r>
    </w:p>
    <w:p>
      <w:pPr>
        <w:spacing w:line="300" w:lineRule="auto"/>
        <w:ind w:firstLine="480"/>
        <w:jc w:val="center"/>
        <w:rPr>
          <w:color w:val="000000" w:themeColor="text1"/>
          <w:kern w:val="1"/>
          <w:sz w:val="24"/>
          <w:highlight w:val="none"/>
          <w:shd w:val="clear" w:color="auto" w:fill="FFFFFF" w:themeFill="background1"/>
          <w14:textFill>
            <w14:solidFill>
              <w14:schemeClr w14:val="tx1"/>
            </w14:solidFill>
          </w14:textFill>
        </w:rPr>
      </w:pPr>
      <w:r>
        <w:rPr>
          <w:rFonts w:hint="eastAsia"/>
          <w:color w:val="000000" w:themeColor="text1"/>
          <w:kern w:val="1"/>
          <w:sz w:val="24"/>
          <w:highlight w:val="none"/>
          <w:shd w:val="clear" w:color="auto" w:fill="FFFFFF" w:themeFill="background1"/>
          <w14:textFill>
            <w14:solidFill>
              <w14:schemeClr w14:val="tx1"/>
            </w14:solidFill>
          </w14:textFill>
        </w:rPr>
        <w:t>表</w:t>
      </w:r>
      <w:r>
        <w:rPr>
          <w:color w:val="000000" w:themeColor="text1"/>
          <w:kern w:val="1"/>
          <w:sz w:val="24"/>
          <w:highlight w:val="none"/>
          <w:shd w:val="clear" w:color="auto" w:fill="FFFFFF" w:themeFill="background1"/>
          <w14:textFill>
            <w14:solidFill>
              <w14:schemeClr w14:val="tx1"/>
            </w14:solidFill>
          </w14:textFill>
        </w:rPr>
        <w:t xml:space="preserve">3 </w:t>
      </w:r>
      <w:r>
        <w:rPr>
          <w:rFonts w:hint="eastAsia"/>
          <w:color w:val="000000" w:themeColor="text1"/>
          <w:kern w:val="1"/>
          <w:sz w:val="24"/>
          <w:highlight w:val="none"/>
          <w:shd w:val="clear" w:color="auto" w:fill="FFFFFF" w:themeFill="background1"/>
          <w14:textFill>
            <w14:solidFill>
              <w14:schemeClr w14:val="tx1"/>
            </w14:solidFill>
          </w14:textFill>
        </w:rPr>
        <w:t>综合素质课程设置表</w:t>
      </w:r>
    </w:p>
    <w:tbl>
      <w:tblPr>
        <w:tblStyle w:val="40"/>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4379"/>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rFonts w:hint="eastAsia"/>
                <w:b/>
                <w:bCs/>
                <w:color w:val="000000" w:themeColor="text1"/>
                <w:kern w:val="1"/>
                <w:szCs w:val="21"/>
                <w:highlight w:val="none"/>
                <w:shd w:val="clear" w:color="auto" w:fill="FFFFFF" w:themeFill="background1"/>
                <w14:textFill>
                  <w14:solidFill>
                    <w14:schemeClr w14:val="tx1"/>
                  </w14:solidFill>
                </w14:textFill>
              </w:rPr>
              <w:t>开设课程或活动</w:t>
            </w:r>
          </w:p>
        </w:tc>
        <w:tc>
          <w:tcPr>
            <w:tcW w:w="4379" w:type="dxa"/>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rFonts w:hint="eastAsia"/>
                <w:b/>
                <w:bCs/>
                <w:color w:val="000000" w:themeColor="text1"/>
                <w:kern w:val="1"/>
                <w:szCs w:val="21"/>
                <w:highlight w:val="none"/>
                <w:shd w:val="clear" w:color="auto" w:fill="FFFFFF" w:themeFill="background1"/>
                <w14:textFill>
                  <w14:solidFill>
                    <w14:schemeClr w14:val="tx1"/>
                  </w14:solidFill>
                </w14:textFill>
              </w:rPr>
              <w:t>主要目标</w:t>
            </w:r>
          </w:p>
        </w:tc>
        <w:tc>
          <w:tcPr>
            <w:tcW w:w="3235" w:type="dxa"/>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rFonts w:hint="eastAsia"/>
                <w:b/>
                <w:bCs/>
                <w:color w:val="000000" w:themeColor="text1"/>
                <w:kern w:val="1"/>
                <w:szCs w:val="21"/>
                <w:highlight w:val="none"/>
                <w:shd w:val="clear" w:color="auto" w:fill="FFFFFF" w:themeFill="background1"/>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126" w:type="dxa"/>
            <w:vAlign w:val="center"/>
          </w:tcPr>
          <w:p>
            <w:pPr>
              <w:spacing w:line="360" w:lineRule="auto"/>
              <w:jc w:val="left"/>
              <w:rPr>
                <w:rFonts w:asci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bCs/>
                <w:color w:val="000000" w:themeColor="text1"/>
                <w:kern w:val="1"/>
                <w:szCs w:val="21"/>
                <w:highlight w:val="none"/>
                <w:shd w:val="clear" w:color="auto" w:fill="FFFFFF" w:themeFill="background1"/>
                <w14:textFill>
                  <w14:solidFill>
                    <w14:schemeClr w14:val="tx1"/>
                  </w14:solidFill>
                </w14:textFill>
              </w:rPr>
              <w:t>思想道德修养与法律基础</w:t>
            </w:r>
          </w:p>
        </w:tc>
        <w:tc>
          <w:tcPr>
            <w:tcW w:w="4379" w:type="dxa"/>
          </w:tcPr>
          <w:p>
            <w:pPr>
              <w:spacing w:line="360" w:lineRule="auto"/>
              <w:jc w:val="left"/>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 xml:space="preserve"> </w:t>
            </w:r>
            <w:r>
              <w:rPr>
                <w:rFonts w:ascii="Arial" w:hAnsi="Arial" w:cs="Arial"/>
                <w:color w:val="000000" w:themeColor="text1"/>
                <w:szCs w:val="21"/>
                <w:highlight w:val="none"/>
                <w:shd w:val="clear" w:color="auto" w:fill="FFFFFF" w:themeFill="background1"/>
                <w14:textFill>
                  <w14:solidFill>
                    <w14:schemeClr w14:val="tx1"/>
                  </w14:solidFill>
                </w14:textFill>
              </w:rPr>
              <w:t xml:space="preserve">   </w:t>
            </w:r>
            <w:r>
              <w:rPr>
                <w:rFonts w:hint="eastAsia" w:ascii="Arial" w:hAnsi="Arial" w:cs="Arial"/>
                <w:color w:val="000000" w:themeColor="text1"/>
                <w:szCs w:val="21"/>
                <w:highlight w:val="none"/>
                <w:shd w:val="clear" w:color="auto" w:fill="FFFFFF" w:themeFill="background1"/>
                <w14:textFill>
                  <w14:solidFill>
                    <w14:schemeClr w14:val="tx1"/>
                  </w14:solidFill>
                </w14:textFill>
              </w:rPr>
              <w:t>使学生形成崇高的理想信念，弘扬民族精神和时代精神，确立正确的人生观和价值观，加强思想品德修养，树立社会主义法治理念，增强学法守法用法护法的自觉性，全面提高思想道德素养和法律素养。</w:t>
            </w:r>
          </w:p>
        </w:tc>
        <w:tc>
          <w:tcPr>
            <w:tcW w:w="3235" w:type="dxa"/>
          </w:tcPr>
          <w:p>
            <w:pPr>
              <w:spacing w:line="360" w:lineRule="auto"/>
              <w:ind w:firstLine="210" w:firstLineChars="100"/>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bCs/>
                <w:color w:val="000000" w:themeColor="text1"/>
                <w:kern w:val="1"/>
                <w:szCs w:val="21"/>
                <w:highlight w:val="none"/>
                <w:shd w:val="clear" w:color="auto" w:fill="FFFFFF" w:themeFill="background1"/>
                <w14:textFill>
                  <w14:solidFill>
                    <w14:schemeClr w14:val="tx1"/>
                  </w14:solidFill>
                </w14:textFill>
              </w:rPr>
              <w:t>适应大学学习和生活、思想政治和道德修养、法律秩序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126" w:type="dxa"/>
            <w:vAlign w:val="center"/>
          </w:tcPr>
          <w:p>
            <w:pPr>
              <w:spacing w:line="360" w:lineRule="auto"/>
              <w:jc w:val="left"/>
              <w:rPr>
                <w:rFonts w:asci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毛泽东思想和中国特色社会主义理论体系概论</w:t>
            </w:r>
          </w:p>
        </w:tc>
        <w:tc>
          <w:tcPr>
            <w:tcW w:w="4379" w:type="dxa"/>
          </w:tcPr>
          <w:p>
            <w:pPr>
              <w:spacing w:line="360" w:lineRule="auto"/>
              <w:ind w:firstLine="420" w:firstLineChars="200"/>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使学生能够正确认识中国国情和社会主义建设的客观规律，帮助学生树立科学社会主义信仰和建设中国特色社会主义的共同理想，坚定在党的领导下走中国特色社会主义道路的信念。激发其为实现中华民族伟大复兴中国梦的自觉性、主动性和创造性。</w:t>
            </w:r>
          </w:p>
        </w:tc>
        <w:tc>
          <w:tcPr>
            <w:tcW w:w="3235" w:type="dxa"/>
          </w:tcPr>
          <w:p>
            <w:pPr>
              <w:spacing w:line="360" w:lineRule="auto"/>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 xml:space="preserve"> </w:t>
            </w:r>
            <w:r>
              <w:rPr>
                <w:rFonts w:ascii="宋体" w:hAnsi="宋体" w:cs="宋体"/>
                <w:color w:val="000000" w:themeColor="text1"/>
                <w:kern w:val="1"/>
                <w:szCs w:val="21"/>
                <w:highlight w:val="none"/>
                <w:shd w:val="clear" w:color="auto" w:fill="FFFFFF" w:themeFill="background1"/>
                <w14:textFill>
                  <w14:solidFill>
                    <w14:schemeClr w14:val="tx1"/>
                  </w14:solidFill>
                </w14:textFill>
              </w:rPr>
              <w:t xml:space="preserve"> </w:t>
            </w:r>
            <w:r>
              <w:rPr>
                <w:rFonts w:hint="eastAsia" w:ascii="Arial" w:hAnsi="Arial" w:cs="Arial"/>
                <w:color w:val="000000" w:themeColor="text1"/>
                <w:szCs w:val="21"/>
                <w:highlight w:val="none"/>
                <w:shd w:val="clear" w:color="auto" w:fill="FFFFFF" w:themeFill="background1"/>
                <w14:textFill>
                  <w14:solidFill>
                    <w14:schemeClr w14:val="tx1"/>
                  </w14:solidFill>
                </w14:textFill>
              </w:rPr>
              <w:t>马克思主义</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中国化及其发展，毛泽东思想，建设中国特色社会主义依据，中国特色社会主义事业的领导核心理论。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2126" w:type="dxa"/>
            <w:vAlign w:val="center"/>
          </w:tcPr>
          <w:p>
            <w:pPr>
              <w:spacing w:line="360" w:lineRule="auto"/>
              <w:jc w:val="left"/>
              <w:rPr>
                <w:rFonts w:asci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形势与政策</w:t>
            </w:r>
          </w:p>
        </w:tc>
        <w:tc>
          <w:tcPr>
            <w:tcW w:w="4379" w:type="dxa"/>
          </w:tcPr>
          <w:p>
            <w:pPr>
              <w:spacing w:line="360" w:lineRule="auto"/>
              <w:ind w:firstLine="420" w:firstLineChars="200"/>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使学生能够厘清社会形势和正确领会党的路线、方针、政策、精神，培养学生逐步形成敏锐的洞察力和深刻的理解力，以及对职业角色和社会角色的把握能力，提高学生的理性思维能力和社会适应能力。</w:t>
            </w:r>
          </w:p>
        </w:tc>
        <w:tc>
          <w:tcPr>
            <w:tcW w:w="3235" w:type="dxa"/>
          </w:tcPr>
          <w:p>
            <w:pPr>
              <w:spacing w:line="360" w:lineRule="auto"/>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 xml:space="preserve"> </w:t>
            </w:r>
            <w:r>
              <w:rPr>
                <w:rFonts w:ascii="宋体" w:hAnsi="宋体" w:cs="宋体"/>
                <w:color w:val="000000" w:themeColor="text1"/>
                <w:kern w:val="1"/>
                <w:szCs w:val="21"/>
                <w:highlight w:val="none"/>
                <w:shd w:val="clear" w:color="auto" w:fill="FFFFFF" w:themeFill="background1"/>
                <w14:textFill>
                  <w14:solidFill>
                    <w14:schemeClr w14:val="tx1"/>
                  </w14:solidFill>
                </w14:textFill>
              </w:rPr>
              <w:t xml:space="preserve"> </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经济形势，十三五规划解读，全面从严治党</w:t>
            </w:r>
            <w:r>
              <w:rPr>
                <w:rFonts w:ascii="宋体" w:hAnsi="宋体" w:cs="宋体"/>
                <w:color w:val="000000" w:themeColor="text1"/>
                <w:kern w:val="1"/>
                <w:szCs w:val="21"/>
                <w:highlight w:val="none"/>
                <w:shd w:val="clear" w:color="auto" w:fill="FFFFFF" w:themeFill="background1"/>
                <w14:textFill>
                  <w14:solidFill>
                    <w14:schemeClr w14:val="tx1"/>
                  </w14:solidFill>
                </w14:textFill>
              </w:rPr>
              <w:t>，推进社会民生事业发展，五大发展理念，大国思维与大国战略。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26" w:type="dxa"/>
            <w:vAlign w:val="center"/>
          </w:tcPr>
          <w:p>
            <w:pPr>
              <w:spacing w:line="360" w:lineRule="auto"/>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军事理论/安全教育</w:t>
            </w:r>
          </w:p>
        </w:tc>
        <w:tc>
          <w:tcPr>
            <w:tcW w:w="4379" w:type="dxa"/>
          </w:tcPr>
          <w:p>
            <w:pPr>
              <w:spacing w:line="360" w:lineRule="auto"/>
              <w:ind w:firstLine="420" w:firstLineChars="200"/>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使学生掌握军事理论基本知识，增强国防观念和国家安全意识，强化爱国主义精神和军魂意识，自觉履行公民国防权利和义务，促进综合素质提高，为中国人民解放军培养储备合格后备兵员和预备役军官打下坚实基础。</w:t>
            </w:r>
          </w:p>
        </w:tc>
        <w:tc>
          <w:tcPr>
            <w:tcW w:w="3235" w:type="dxa"/>
          </w:tcPr>
          <w:p>
            <w:pPr>
              <w:spacing w:line="360" w:lineRule="auto"/>
              <w:ind w:firstLine="315" w:firstLineChars="150"/>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ascii="宋体" w:hAnsi="宋体" w:cs="宋体"/>
                <w:color w:val="000000" w:themeColor="text1"/>
                <w:kern w:val="1"/>
                <w:szCs w:val="21"/>
                <w:highlight w:val="none"/>
                <w:shd w:val="clear" w:color="auto" w:fill="FFFFFF" w:themeFill="background1"/>
                <w14:textFill>
                  <w14:solidFill>
                    <w14:schemeClr w14:val="tx1"/>
                  </w14:solidFill>
                </w14:textFill>
              </w:rPr>
              <w:t>中国国防，军事思想，国际战略环境，军事高技术，信息化战争。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26" w:type="dxa"/>
            <w:vAlign w:val="center"/>
          </w:tcPr>
          <w:p>
            <w:pPr>
              <w:spacing w:line="360" w:lineRule="auto"/>
              <w:jc w:val="left"/>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bCs/>
                <w:color w:val="000000" w:themeColor="text1"/>
                <w:kern w:val="1"/>
                <w:szCs w:val="21"/>
                <w:highlight w:val="none"/>
                <w:shd w:val="clear" w:color="auto" w:fill="FFFFFF" w:themeFill="background1"/>
                <w14:textFill>
                  <w14:solidFill>
                    <w14:schemeClr w14:val="tx1"/>
                  </w14:solidFill>
                </w14:textFill>
              </w:rPr>
              <w:t>美育</w:t>
            </w:r>
          </w:p>
        </w:tc>
        <w:tc>
          <w:tcPr>
            <w:tcW w:w="4379" w:type="dxa"/>
          </w:tcPr>
          <w:p>
            <w:pPr>
              <w:spacing w:line="360" w:lineRule="auto"/>
              <w:ind w:firstLine="420" w:firstLineChars="200"/>
              <w:jc w:val="left"/>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培养学生正确的审美观念和审美理想；提高感受美、鉴赏美、</w:t>
            </w:r>
            <w:r>
              <w:rPr>
                <w:rFonts w:ascii="Arial" w:hAnsi="Arial" w:cs="Arial"/>
                <w:color w:val="000000" w:themeColor="text1"/>
                <w:szCs w:val="21"/>
                <w:highlight w:val="none"/>
                <w:shd w:val="clear" w:color="auto" w:fill="FFFFFF" w:themeFill="background1"/>
                <w14:textFill>
                  <w14:solidFill>
                    <w14:schemeClr w14:val="tx1"/>
                  </w14:solidFill>
                </w14:textFill>
              </w:rPr>
              <w:t>追求美</w:t>
            </w:r>
            <w:r>
              <w:rPr>
                <w:rFonts w:hint="eastAsia" w:ascii="Arial" w:hAnsi="Arial" w:cs="Arial"/>
                <w:color w:val="000000" w:themeColor="text1"/>
                <w:szCs w:val="21"/>
                <w:highlight w:val="none"/>
                <w:shd w:val="clear" w:color="auto" w:fill="FFFFFF" w:themeFill="background1"/>
                <w14:textFill>
                  <w14:solidFill>
                    <w14:schemeClr w14:val="tx1"/>
                  </w14:solidFill>
                </w14:textFill>
              </w:rPr>
              <w:t>、表现美、创造美的能力，从而为终身审美铺路、引航，为人生</w:t>
            </w:r>
            <w:r>
              <w:rPr>
                <w:rFonts w:ascii="Arial" w:hAnsi="Arial" w:cs="Arial"/>
                <w:color w:val="000000" w:themeColor="text1"/>
                <w:szCs w:val="21"/>
                <w:highlight w:val="none"/>
                <w:shd w:val="clear" w:color="auto" w:fill="FFFFFF" w:themeFill="background1"/>
                <w14:textFill>
                  <w14:solidFill>
                    <w14:schemeClr w14:val="tx1"/>
                  </w14:solidFill>
                </w14:textFill>
              </w:rPr>
              <w:t>创造</w:t>
            </w:r>
            <w:r>
              <w:rPr>
                <w:rFonts w:hint="eastAsia" w:ascii="Arial" w:hAnsi="Arial" w:cs="Arial"/>
                <w:color w:val="000000" w:themeColor="text1"/>
                <w:szCs w:val="21"/>
                <w:highlight w:val="none"/>
                <w:shd w:val="clear" w:color="auto" w:fill="FFFFFF" w:themeFill="background1"/>
                <w14:textFill>
                  <w14:solidFill>
                    <w14:schemeClr w14:val="tx1"/>
                  </w14:solidFill>
                </w14:textFill>
              </w:rPr>
              <w:t>生活</w:t>
            </w:r>
            <w:r>
              <w:rPr>
                <w:rFonts w:ascii="Arial" w:hAnsi="Arial" w:cs="Arial"/>
                <w:color w:val="000000" w:themeColor="text1"/>
                <w:szCs w:val="21"/>
                <w:highlight w:val="none"/>
                <w:shd w:val="clear" w:color="auto" w:fill="FFFFFF" w:themeFill="background1"/>
                <w14:textFill>
                  <w14:solidFill>
                    <w14:schemeClr w14:val="tx1"/>
                  </w14:solidFill>
                </w14:textFill>
              </w:rPr>
              <w:t>精彩</w:t>
            </w:r>
            <w:r>
              <w:rPr>
                <w:rFonts w:hint="eastAsia" w:ascii="Arial" w:hAnsi="Arial" w:cs="Arial"/>
                <w:color w:val="000000" w:themeColor="text1"/>
                <w:szCs w:val="21"/>
                <w:highlight w:val="none"/>
                <w:shd w:val="clear" w:color="auto" w:fill="FFFFFF" w:themeFill="background1"/>
                <w14:textFill>
                  <w14:solidFill>
                    <w14:schemeClr w14:val="tx1"/>
                  </w14:solidFill>
                </w14:textFill>
              </w:rPr>
              <w:t>奠基、作序。</w:t>
            </w:r>
          </w:p>
        </w:tc>
        <w:tc>
          <w:tcPr>
            <w:tcW w:w="3235" w:type="dxa"/>
          </w:tcPr>
          <w:p>
            <w:pPr>
              <w:spacing w:line="360" w:lineRule="auto"/>
              <w:ind w:firstLine="210" w:firstLineChars="100"/>
              <w:jc w:val="left"/>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bCs/>
                <w:color w:val="000000" w:themeColor="text1"/>
                <w:kern w:val="1"/>
                <w:szCs w:val="21"/>
                <w:highlight w:val="none"/>
                <w:shd w:val="clear" w:color="auto" w:fill="FFFFFF" w:themeFill="background1"/>
                <w14:textFill>
                  <w14:solidFill>
                    <w14:schemeClr w14:val="tx1"/>
                  </w14:solidFill>
                </w14:textFill>
              </w:rPr>
              <w:t>审美基础，审美感觉，自然审美，社会审美，艺术审美。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spacing w:line="360" w:lineRule="auto"/>
              <w:jc w:val="left"/>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bCs/>
                <w:color w:val="000000" w:themeColor="text1"/>
                <w:kern w:val="1"/>
                <w:szCs w:val="21"/>
                <w:highlight w:val="none"/>
                <w:shd w:val="clear" w:color="auto" w:fill="FFFFFF" w:themeFill="background1"/>
                <w14:textFill>
                  <w14:solidFill>
                    <w14:schemeClr w14:val="tx1"/>
                  </w14:solidFill>
                </w14:textFill>
              </w:rPr>
              <w:t>中华优秀传统文化</w:t>
            </w:r>
          </w:p>
        </w:tc>
        <w:tc>
          <w:tcPr>
            <w:tcW w:w="4379" w:type="dxa"/>
          </w:tcPr>
          <w:p>
            <w:pPr>
              <w:spacing w:line="360" w:lineRule="auto"/>
              <w:ind w:firstLine="420" w:firstLineChars="200"/>
              <w:jc w:val="left"/>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增强学生传承弘扬中华优秀传统文化的责任感和使命感，提升文化自信，引导学生完善人格修养，关心国家命运，自觉把个人理想和国家梦想、个人价值与国家发展结合起来，为培育和践行社会主义核心价值观作贡献。</w:t>
            </w:r>
          </w:p>
        </w:tc>
        <w:tc>
          <w:tcPr>
            <w:tcW w:w="3235" w:type="dxa"/>
          </w:tcPr>
          <w:p>
            <w:pPr>
              <w:spacing w:line="360" w:lineRule="auto"/>
              <w:ind w:firstLine="210" w:firstLineChars="100"/>
              <w:jc w:val="left"/>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bCs/>
                <w:color w:val="000000" w:themeColor="text1"/>
                <w:kern w:val="1"/>
                <w:szCs w:val="21"/>
                <w:highlight w:val="none"/>
                <w:shd w:val="clear" w:color="auto" w:fill="FFFFFF" w:themeFill="background1"/>
                <w14:textFill>
                  <w14:solidFill>
                    <w14:schemeClr w14:val="tx1"/>
                  </w14:solidFill>
                </w14:textFill>
              </w:rPr>
              <w:t>学习和参加仁、义、礼、智、信”中华传统文化思想教育活动和实践。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126" w:type="dxa"/>
            <w:vAlign w:val="center"/>
          </w:tcPr>
          <w:p>
            <w:pPr>
              <w:spacing w:line="360" w:lineRule="auto"/>
              <w:jc w:val="left"/>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bCs/>
                <w:color w:val="000000" w:themeColor="text1"/>
                <w:kern w:val="1"/>
                <w:szCs w:val="21"/>
                <w:highlight w:val="none"/>
                <w:shd w:val="clear" w:color="auto" w:fill="FFFFFF" w:themeFill="background1"/>
                <w14:textFill>
                  <w14:solidFill>
                    <w14:schemeClr w14:val="tx1"/>
                  </w14:solidFill>
                </w14:textFill>
              </w:rPr>
              <w:t>体育健康</w:t>
            </w:r>
          </w:p>
        </w:tc>
        <w:tc>
          <w:tcPr>
            <w:tcW w:w="4379" w:type="dxa"/>
          </w:tcPr>
          <w:p>
            <w:pPr>
              <w:spacing w:line="360" w:lineRule="auto"/>
              <w:ind w:firstLine="420" w:firstLineChars="200"/>
              <w:jc w:val="left"/>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bCs/>
                <w:color w:val="000000" w:themeColor="text1"/>
                <w:kern w:val="1"/>
                <w:szCs w:val="21"/>
                <w:highlight w:val="none"/>
                <w:shd w:val="clear" w:color="auto" w:fill="FFFFFF" w:themeFill="background1"/>
                <w14:textFill>
                  <w14:solidFill>
                    <w14:schemeClr w14:val="tx1"/>
                  </w14:solidFill>
                </w14:textFill>
              </w:rPr>
              <w:t>使学生</w:t>
            </w:r>
            <w:r>
              <w:rPr>
                <w:rFonts w:hint="eastAsia" w:ascii="Arial" w:hAnsi="Arial" w:cs="Arial"/>
                <w:color w:val="000000" w:themeColor="text1"/>
                <w:szCs w:val="21"/>
                <w:highlight w:val="none"/>
                <w:shd w:val="clear" w:color="auto" w:fill="FFFFFF" w:themeFill="background1"/>
                <w14:textFill>
                  <w14:solidFill>
                    <w14:schemeClr w14:val="tx1"/>
                  </w14:solidFill>
                </w14:textFill>
              </w:rPr>
              <w:t>首先</w:t>
            </w:r>
            <w:r>
              <w:rPr>
                <w:rFonts w:hint="eastAsia" w:ascii="宋体" w:hAnsi="宋体" w:cs="宋体"/>
                <w:bCs/>
                <w:color w:val="000000" w:themeColor="text1"/>
                <w:kern w:val="1"/>
                <w:szCs w:val="21"/>
                <w:highlight w:val="none"/>
                <w:shd w:val="clear" w:color="auto" w:fill="FFFFFF" w:themeFill="background1"/>
                <w14:textFill>
                  <w14:solidFill>
                    <w14:schemeClr w14:val="tx1"/>
                  </w14:solidFill>
                </w14:textFill>
              </w:rPr>
              <w:t>保持身体健康，同时有助于人际交往、培养合作意识、形成竞争意识。</w:t>
            </w:r>
          </w:p>
        </w:tc>
        <w:tc>
          <w:tcPr>
            <w:tcW w:w="3235" w:type="dxa"/>
          </w:tcPr>
          <w:p>
            <w:pPr>
              <w:spacing w:line="360" w:lineRule="auto"/>
              <w:ind w:firstLine="210" w:firstLineChars="100"/>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bCs/>
                <w:color w:val="000000" w:themeColor="text1"/>
                <w:kern w:val="1"/>
                <w:szCs w:val="21"/>
                <w:highlight w:val="none"/>
                <w:shd w:val="clear" w:color="auto" w:fill="FFFFFF" w:themeFill="background1"/>
                <w14:textFill>
                  <w14:solidFill>
                    <w14:schemeClr w14:val="tx1"/>
                  </w14:solidFill>
                </w14:textFill>
              </w:rPr>
              <w:t>社会体育活动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6" w:type="dxa"/>
            <w:vAlign w:val="center"/>
          </w:tcPr>
          <w:p>
            <w:pPr>
              <w:spacing w:line="360" w:lineRule="auto"/>
              <w:jc w:val="left"/>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bCs/>
                <w:color w:val="000000" w:themeColor="text1"/>
                <w:kern w:val="1"/>
                <w:szCs w:val="21"/>
                <w:highlight w:val="none"/>
                <w:shd w:val="clear" w:color="auto" w:fill="FFFFFF" w:themeFill="background1"/>
                <w14:textFill>
                  <w14:solidFill>
                    <w14:schemeClr w14:val="tx1"/>
                  </w14:solidFill>
                </w14:textFill>
              </w:rPr>
              <w:t>心理健康教育</w:t>
            </w:r>
          </w:p>
        </w:tc>
        <w:tc>
          <w:tcPr>
            <w:tcW w:w="4379" w:type="dxa"/>
          </w:tcPr>
          <w:p>
            <w:pPr>
              <w:spacing w:line="360" w:lineRule="auto"/>
              <w:ind w:firstLine="420" w:firstLineChars="200"/>
              <w:jc w:val="left"/>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使学生掌握自我探索技能，心理调适技能及心理发展技能。如学习发展技能、环境适应技能、压力管理技能、沟通技能、问题解决技能、自我管理技能、人际交往技能和生涯规划技能等。</w:t>
            </w:r>
          </w:p>
        </w:tc>
        <w:tc>
          <w:tcPr>
            <w:tcW w:w="3235" w:type="dxa"/>
          </w:tcPr>
          <w:p>
            <w:pPr>
              <w:spacing w:line="360" w:lineRule="auto"/>
              <w:ind w:firstLine="210" w:firstLineChars="100"/>
              <w:jc w:val="left"/>
              <w:rPr>
                <w:rFonts w:ascii="宋体" w:hAnsi="宋体" w:cs="宋体"/>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bCs/>
                <w:color w:val="000000" w:themeColor="text1"/>
                <w:kern w:val="1"/>
                <w:szCs w:val="21"/>
                <w:highlight w:val="none"/>
                <w:shd w:val="clear" w:color="auto" w:fill="FFFFFF" w:themeFill="background1"/>
                <w14:textFill>
                  <w14:solidFill>
                    <w14:schemeClr w14:val="tx1"/>
                  </w14:solidFill>
                </w14:textFill>
              </w:rPr>
              <w:t>人际交往，自我意识，情绪管理，生命教育。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26" w:type="dxa"/>
            <w:vAlign w:val="center"/>
          </w:tcPr>
          <w:p>
            <w:pPr>
              <w:spacing w:line="360" w:lineRule="auto"/>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职业发展规划</w:t>
            </w:r>
          </w:p>
        </w:tc>
        <w:tc>
          <w:tcPr>
            <w:tcW w:w="4379" w:type="dxa"/>
          </w:tcPr>
          <w:p>
            <w:pPr>
              <w:spacing w:line="360" w:lineRule="auto"/>
              <w:ind w:firstLine="420" w:firstLineChars="200"/>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ascii="Arial" w:hAnsi="Arial" w:cs="Arial"/>
                <w:color w:val="000000" w:themeColor="text1"/>
                <w:szCs w:val="21"/>
                <w:highlight w:val="none"/>
                <w:shd w:val="clear" w:color="auto" w:fill="FFFFFF" w:themeFill="background1"/>
                <w14:textFill>
                  <w14:solidFill>
                    <w14:schemeClr w14:val="tx1"/>
                  </w14:solidFill>
                </w14:textFill>
              </w:rPr>
              <w:t>使学生</w:t>
            </w:r>
            <w:r>
              <w:rPr>
                <w:rFonts w:hint="eastAsia" w:ascii="Arial" w:hAnsi="Arial" w:cs="Arial"/>
                <w:color w:val="000000" w:themeColor="text1"/>
                <w:szCs w:val="21"/>
                <w:highlight w:val="none"/>
                <w:shd w:val="clear" w:color="auto" w:fill="FFFFFF" w:themeFill="background1"/>
                <w14:textFill>
                  <w14:solidFill>
                    <w14:schemeClr w14:val="tx1"/>
                  </w14:solidFill>
                </w14:textFill>
              </w:rPr>
              <w:t>更加</w:t>
            </w:r>
            <w:r>
              <w:rPr>
                <w:rFonts w:ascii="Arial" w:hAnsi="Arial" w:cs="Arial"/>
                <w:color w:val="000000" w:themeColor="text1"/>
                <w:szCs w:val="21"/>
                <w:highlight w:val="none"/>
                <w:shd w:val="clear" w:color="auto" w:fill="FFFFFF" w:themeFill="background1"/>
                <w14:textFill>
                  <w14:solidFill>
                    <w14:schemeClr w14:val="tx1"/>
                  </w14:solidFill>
                </w14:textFill>
              </w:rPr>
              <w:t>了解自我、</w:t>
            </w:r>
            <w:r>
              <w:rPr>
                <w:rFonts w:hint="eastAsia" w:ascii="Arial" w:hAnsi="Arial" w:cs="Arial"/>
                <w:color w:val="000000" w:themeColor="text1"/>
                <w:szCs w:val="21"/>
                <w:highlight w:val="none"/>
                <w:shd w:val="clear" w:color="auto" w:fill="FFFFFF" w:themeFill="background1"/>
                <w14:textFill>
                  <w14:solidFill>
                    <w14:schemeClr w14:val="tx1"/>
                  </w14:solidFill>
                </w14:textFill>
              </w:rPr>
              <w:t>认知</w:t>
            </w:r>
            <w:r>
              <w:rPr>
                <w:rFonts w:ascii="Arial" w:hAnsi="Arial" w:cs="Arial"/>
                <w:color w:val="000000" w:themeColor="text1"/>
                <w:szCs w:val="21"/>
                <w:highlight w:val="none"/>
                <w:shd w:val="clear" w:color="auto" w:fill="FFFFFF" w:themeFill="background1"/>
                <w14:textFill>
                  <w14:solidFill>
                    <w14:schemeClr w14:val="tx1"/>
                  </w14:solidFill>
                </w14:textFill>
              </w:rPr>
              <w:t>职业，形成</w:t>
            </w:r>
            <w:r>
              <w:rPr>
                <w:rFonts w:hint="eastAsia" w:ascii="Arial" w:hAnsi="Arial" w:cs="Arial"/>
                <w:color w:val="000000" w:themeColor="text1"/>
                <w:szCs w:val="21"/>
                <w:highlight w:val="none"/>
                <w:shd w:val="clear" w:color="auto" w:fill="FFFFFF" w:themeFill="background1"/>
                <w14:textFill>
                  <w14:solidFill>
                    <w14:schemeClr w14:val="tx1"/>
                  </w14:solidFill>
                </w14:textFill>
              </w:rPr>
              <w:t>成熟</w:t>
            </w:r>
            <w:r>
              <w:rPr>
                <w:rFonts w:ascii="Arial" w:hAnsi="Arial" w:cs="Arial"/>
                <w:color w:val="000000" w:themeColor="text1"/>
                <w:szCs w:val="21"/>
                <w:highlight w:val="none"/>
                <w:shd w:val="clear" w:color="auto" w:fill="FFFFFF" w:themeFill="background1"/>
                <w14:textFill>
                  <w14:solidFill>
                    <w14:schemeClr w14:val="tx1"/>
                  </w14:solidFill>
                </w14:textFill>
              </w:rPr>
              <w:t>的职业发展规划，确定人生不同阶段的职业目标及其对应的生活模式</w:t>
            </w:r>
            <w:r>
              <w:rPr>
                <w:rFonts w:hint="eastAsia" w:ascii="Arial" w:hAnsi="Arial" w:cs="Arial"/>
                <w:color w:val="000000" w:themeColor="text1"/>
                <w:szCs w:val="21"/>
                <w:highlight w:val="none"/>
                <w:shd w:val="clear" w:color="auto" w:fill="FFFFFF" w:themeFill="background1"/>
                <w14:textFill>
                  <w14:solidFill>
                    <w14:schemeClr w14:val="tx1"/>
                  </w14:solidFill>
                </w14:textFill>
              </w:rPr>
              <w:t>。</w:t>
            </w:r>
          </w:p>
        </w:tc>
        <w:tc>
          <w:tcPr>
            <w:tcW w:w="3235" w:type="dxa"/>
          </w:tcPr>
          <w:p>
            <w:pPr>
              <w:spacing w:line="360" w:lineRule="auto"/>
              <w:ind w:firstLine="210" w:firstLineChars="100"/>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自我认知，职业探索，职业探索与规划。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26" w:type="dxa"/>
            <w:vAlign w:val="center"/>
          </w:tcPr>
          <w:p>
            <w:pPr>
              <w:spacing w:line="360" w:lineRule="auto"/>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创新思维与训练</w:t>
            </w:r>
          </w:p>
        </w:tc>
        <w:tc>
          <w:tcPr>
            <w:tcW w:w="4379" w:type="dxa"/>
          </w:tcPr>
          <w:p>
            <w:pPr>
              <w:spacing w:line="360" w:lineRule="auto"/>
              <w:ind w:firstLine="420" w:firstLineChars="200"/>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培养学生发现问题、分析问题、总结问题的能力，最大限度地激发学生的潜在创新能力，所学知识在实践中的应用能力。</w:t>
            </w:r>
          </w:p>
        </w:tc>
        <w:tc>
          <w:tcPr>
            <w:tcW w:w="3235" w:type="dxa"/>
          </w:tcPr>
          <w:p>
            <w:pPr>
              <w:spacing w:line="360" w:lineRule="auto"/>
              <w:ind w:firstLine="210" w:firstLineChars="100"/>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创新意识、创新方法、创新实践。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26" w:type="dxa"/>
            <w:vAlign w:val="center"/>
          </w:tcPr>
          <w:p>
            <w:pPr>
              <w:spacing w:line="360" w:lineRule="auto"/>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创业指导</w:t>
            </w:r>
          </w:p>
        </w:tc>
        <w:tc>
          <w:tcPr>
            <w:tcW w:w="4379" w:type="dxa"/>
          </w:tcPr>
          <w:p>
            <w:pPr>
              <w:spacing w:line="360" w:lineRule="auto"/>
              <w:ind w:firstLine="420" w:firstLineChars="200"/>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使学生掌握开展创业活动所需要的基本知识，辨证地认识和分析创业者、创业机会、创业资源、创业计划和创业项目。</w:t>
            </w:r>
          </w:p>
        </w:tc>
        <w:tc>
          <w:tcPr>
            <w:tcW w:w="3235" w:type="dxa"/>
          </w:tcPr>
          <w:p>
            <w:pPr>
              <w:spacing w:line="360" w:lineRule="auto"/>
              <w:ind w:firstLine="210" w:firstLineChars="100"/>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创业的要素和类型，创业的过程和阶段，创业的条件和风险。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126" w:type="dxa"/>
            <w:vAlign w:val="center"/>
          </w:tcPr>
          <w:p>
            <w:pPr>
              <w:spacing w:line="360" w:lineRule="auto"/>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信息技术基础</w:t>
            </w:r>
          </w:p>
        </w:tc>
        <w:tc>
          <w:tcPr>
            <w:tcW w:w="4379" w:type="dxa"/>
          </w:tcPr>
          <w:p>
            <w:pPr>
              <w:spacing w:line="360" w:lineRule="auto"/>
              <w:ind w:firstLine="420" w:firstLineChars="200"/>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使学生能够利用Word、Excel和PowerPoint软件解决一些实际问题；能够利用浏览器访问Internet，获取有效的信息并对其二次加工。</w:t>
            </w:r>
          </w:p>
        </w:tc>
        <w:tc>
          <w:tcPr>
            <w:tcW w:w="3235" w:type="dxa"/>
          </w:tcPr>
          <w:p>
            <w:pPr>
              <w:spacing w:line="360" w:lineRule="auto"/>
              <w:ind w:firstLine="315" w:firstLineChars="150"/>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网络</w:t>
            </w:r>
            <w:r>
              <w:rPr>
                <w:rFonts w:hint="eastAsia" w:ascii="宋体" w:hAnsi="宋体" w:cs="宋体"/>
                <w:bCs/>
                <w:color w:val="000000" w:themeColor="text1"/>
                <w:kern w:val="1"/>
                <w:szCs w:val="21"/>
                <w:highlight w:val="none"/>
                <w:shd w:val="clear" w:color="auto" w:fill="FFFFFF" w:themeFill="background1"/>
                <w14:textFill>
                  <w14:solidFill>
                    <w14:schemeClr w14:val="tx1"/>
                  </w14:solidFill>
                </w14:textFill>
              </w:rPr>
              <w:t>基础</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及安全，文字、表格处理基本技能，P</w:t>
            </w:r>
            <w:r>
              <w:rPr>
                <w:rFonts w:ascii="宋体" w:hAnsi="宋体" w:cs="宋体"/>
                <w:color w:val="000000" w:themeColor="text1"/>
                <w:kern w:val="1"/>
                <w:szCs w:val="21"/>
                <w:highlight w:val="none"/>
                <w:shd w:val="clear" w:color="auto" w:fill="FFFFFF" w:themeFill="background1"/>
                <w14:textFill>
                  <w14:solidFill>
                    <w14:schemeClr w14:val="tx1"/>
                  </w14:solidFill>
                </w14:textFill>
              </w:rPr>
              <w:t>PT</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vAlign w:val="center"/>
          </w:tcPr>
          <w:p>
            <w:pPr>
              <w:spacing w:line="360" w:lineRule="auto"/>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其它通识选修课程</w:t>
            </w:r>
          </w:p>
        </w:tc>
        <w:tc>
          <w:tcPr>
            <w:tcW w:w="4379" w:type="dxa"/>
          </w:tcPr>
          <w:p>
            <w:pPr>
              <w:spacing w:line="360" w:lineRule="auto"/>
              <w:ind w:firstLine="420" w:firstLineChars="200"/>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ascii="宋体" w:hAnsi="宋体" w:cs="宋体"/>
                <w:color w:val="000000" w:themeColor="text1"/>
                <w:kern w:val="1"/>
                <w:szCs w:val="21"/>
                <w:highlight w:val="none"/>
                <w:shd w:val="clear" w:color="auto" w:fill="FFFFFF" w:themeFill="background1"/>
                <w14:textFill>
                  <w14:solidFill>
                    <w14:schemeClr w14:val="tx1"/>
                  </w14:solidFill>
                </w14:textFill>
              </w:rPr>
              <w:t>自然科学、人文</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科学</w:t>
            </w:r>
            <w:r>
              <w:rPr>
                <w:rFonts w:ascii="宋体" w:hAnsi="宋体" w:cs="宋体"/>
                <w:color w:val="000000" w:themeColor="text1"/>
                <w:kern w:val="1"/>
                <w:szCs w:val="21"/>
                <w:highlight w:val="none"/>
                <w:shd w:val="clear" w:color="auto" w:fill="FFFFFF" w:themeFill="background1"/>
                <w14:textFill>
                  <w14:solidFill>
                    <w14:schemeClr w14:val="tx1"/>
                  </w14:solidFill>
                </w14:textFill>
              </w:rPr>
              <w:t>、</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社会科学等。</w:t>
            </w:r>
          </w:p>
        </w:tc>
        <w:tc>
          <w:tcPr>
            <w:tcW w:w="3235" w:type="dxa"/>
          </w:tcPr>
          <w:p>
            <w:pPr>
              <w:spacing w:line="360" w:lineRule="auto"/>
              <w:ind w:firstLine="210" w:firstLineChars="100"/>
              <w:jc w:val="left"/>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涉及国家安全教育、节能减排、绿色环保、金融知识、社会责任、人口资源、海洋科学、管理等各</w:t>
            </w:r>
            <w:r>
              <w:rPr>
                <w:rFonts w:ascii="宋体" w:hAnsi="宋体" w:cs="宋体"/>
                <w:color w:val="000000" w:themeColor="text1"/>
                <w:kern w:val="1"/>
                <w:szCs w:val="21"/>
                <w:highlight w:val="none"/>
                <w:shd w:val="clear" w:color="auto" w:fill="FFFFFF" w:themeFill="background1"/>
                <w14:textFill>
                  <w14:solidFill>
                    <w14:schemeClr w14:val="tx1"/>
                  </w14:solidFill>
                </w14:textFill>
              </w:rPr>
              <w:t>学科领域</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w:t>
            </w:r>
          </w:p>
        </w:tc>
      </w:tr>
    </w:tbl>
    <w:p>
      <w:pPr>
        <w:spacing w:line="300" w:lineRule="auto"/>
        <w:ind w:firstLine="480"/>
        <w:rPr>
          <w:b/>
          <w:bCs/>
          <w:color w:val="000000" w:themeColor="text1"/>
          <w:kern w:val="1"/>
          <w:sz w:val="28"/>
          <w:szCs w:val="28"/>
          <w:highlight w:val="none"/>
          <w:shd w:val="clear" w:color="auto" w:fill="FFFFFF" w:themeFill="background1"/>
          <w14:textFill>
            <w14:solidFill>
              <w14:schemeClr w14:val="tx1"/>
            </w14:solidFill>
          </w14:textFill>
        </w:rPr>
      </w:pPr>
      <w:r>
        <w:rPr>
          <w:rFonts w:hint="eastAsia"/>
          <w:b/>
          <w:bCs/>
          <w:color w:val="000000" w:themeColor="text1"/>
          <w:kern w:val="1"/>
          <w:sz w:val="28"/>
          <w:szCs w:val="28"/>
          <w:highlight w:val="none"/>
          <w:shd w:val="clear" w:color="auto" w:fill="FFFFFF" w:themeFill="background1"/>
          <w14:textFill>
            <w14:solidFill>
              <w14:schemeClr w14:val="tx1"/>
            </w14:solidFill>
          </w14:textFill>
        </w:rPr>
        <w:t>（二）专业课程</w:t>
      </w:r>
    </w:p>
    <w:p>
      <w:pPr>
        <w:spacing w:line="300" w:lineRule="auto"/>
        <w:ind w:firstLine="480"/>
        <w:jc w:val="center"/>
        <w:rPr>
          <w:color w:val="000000" w:themeColor="text1"/>
          <w:kern w:val="1"/>
          <w:sz w:val="24"/>
          <w:highlight w:val="none"/>
          <w:shd w:val="clear" w:color="auto" w:fill="FFFFFF" w:themeFill="background1"/>
          <w14:textFill>
            <w14:solidFill>
              <w14:schemeClr w14:val="tx1"/>
            </w14:solidFill>
          </w14:textFill>
        </w:rPr>
      </w:pPr>
      <w:r>
        <w:rPr>
          <w:rFonts w:hint="eastAsia"/>
          <w:color w:val="000000" w:themeColor="text1"/>
          <w:kern w:val="1"/>
          <w:sz w:val="24"/>
          <w:highlight w:val="none"/>
          <w:shd w:val="clear" w:color="auto" w:fill="FFFFFF" w:themeFill="background1"/>
          <w14:textFill>
            <w14:solidFill>
              <w14:schemeClr w14:val="tx1"/>
            </w14:solidFill>
          </w14:textFill>
        </w:rPr>
        <w:t>表</w:t>
      </w:r>
      <w:r>
        <w:rPr>
          <w:color w:val="000000" w:themeColor="text1"/>
          <w:kern w:val="1"/>
          <w:sz w:val="24"/>
          <w:highlight w:val="none"/>
          <w:shd w:val="clear" w:color="auto" w:fill="FFFFFF" w:themeFill="background1"/>
          <w14:textFill>
            <w14:solidFill>
              <w14:schemeClr w14:val="tx1"/>
            </w14:solidFill>
          </w14:textFill>
        </w:rPr>
        <w:t xml:space="preserve">4 </w:t>
      </w:r>
      <w:r>
        <w:rPr>
          <w:rFonts w:hint="eastAsia"/>
          <w:color w:val="000000" w:themeColor="text1"/>
          <w:kern w:val="1"/>
          <w:sz w:val="24"/>
          <w:highlight w:val="none"/>
          <w:shd w:val="clear" w:color="auto" w:fill="FFFFFF" w:themeFill="background1"/>
          <w14:textFill>
            <w14:solidFill>
              <w14:schemeClr w14:val="tx1"/>
            </w14:solidFill>
          </w14:textFill>
        </w:rPr>
        <w:t>专业课程设置表</w:t>
      </w:r>
    </w:p>
    <w:tbl>
      <w:tblPr>
        <w:tblStyle w:val="40"/>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4217"/>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5" w:type="dxa"/>
            <w:shd w:val="clear" w:color="auto" w:fill="auto"/>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rFonts w:hint="eastAsia"/>
                <w:b/>
                <w:bCs/>
                <w:color w:val="000000" w:themeColor="text1"/>
                <w:kern w:val="1"/>
                <w:szCs w:val="21"/>
                <w:highlight w:val="none"/>
                <w:shd w:val="clear" w:color="auto" w:fill="FFFFFF" w:themeFill="background1"/>
                <w14:textFill>
                  <w14:solidFill>
                    <w14:schemeClr w14:val="tx1"/>
                  </w14:solidFill>
                </w14:textFill>
              </w:rPr>
              <w:t>开设课程或活动</w:t>
            </w:r>
          </w:p>
        </w:tc>
        <w:tc>
          <w:tcPr>
            <w:tcW w:w="4217" w:type="dxa"/>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rFonts w:hint="eastAsia"/>
                <w:b/>
                <w:bCs/>
                <w:color w:val="000000" w:themeColor="text1"/>
                <w:kern w:val="1"/>
                <w:szCs w:val="21"/>
                <w:highlight w:val="none"/>
                <w:shd w:val="clear" w:color="auto" w:fill="FFFFFF" w:themeFill="background1"/>
                <w14:textFill>
                  <w14:solidFill>
                    <w14:schemeClr w14:val="tx1"/>
                  </w14:solidFill>
                </w14:textFill>
              </w:rPr>
              <w:t>主要目标</w:t>
            </w:r>
          </w:p>
        </w:tc>
        <w:tc>
          <w:tcPr>
            <w:tcW w:w="3493" w:type="dxa"/>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rFonts w:hint="eastAsia"/>
                <w:b/>
                <w:bCs/>
                <w:color w:val="000000" w:themeColor="text1"/>
                <w:kern w:val="1"/>
                <w:szCs w:val="21"/>
                <w:highlight w:val="none"/>
                <w:shd w:val="clear" w:color="auto" w:fill="FFFFFF" w:themeFill="background1"/>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5" w:type="dxa"/>
            <w:shd w:val="clear" w:color="auto" w:fill="auto"/>
            <w:vAlign w:val="center"/>
          </w:tcPr>
          <w:p>
            <w:pPr>
              <w:spacing w:line="360" w:lineRule="auto"/>
              <w:jc w:val="left"/>
              <w:rPr>
                <w:color w:val="000000" w:themeColor="text1"/>
                <w:kern w:val="1"/>
                <w:szCs w:val="21"/>
                <w:highlight w:val="none"/>
                <w:shd w:val="clear" w:color="auto" w:fill="FFFFFF" w:themeFill="background1"/>
                <w14:textFill>
                  <w14:solidFill>
                    <w14:schemeClr w14:val="tx1"/>
                  </w14:solidFill>
                </w14:textFill>
              </w:rPr>
            </w:pPr>
            <w:r>
              <w:rPr>
                <w:rFonts w:hint="eastAsia"/>
                <w:color w:val="000000" w:themeColor="text1"/>
                <w:kern w:val="1"/>
                <w:szCs w:val="21"/>
                <w:highlight w:val="none"/>
                <w:shd w:val="clear" w:color="auto" w:fill="FFFFFF" w:themeFill="background1"/>
                <w14:textFill>
                  <w14:solidFill>
                    <w14:schemeClr w14:val="tx1"/>
                  </w14:solidFill>
                </w14:textFill>
              </w:rPr>
              <w:t>常用机械零部件造型与测绘（Ⅰ、Ⅱ）</w:t>
            </w:r>
          </w:p>
        </w:tc>
        <w:tc>
          <w:tcPr>
            <w:tcW w:w="4217" w:type="dxa"/>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绘制机械图样和识读机械图的能力；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一定的空间想象力和结构分析与表达能力；有关国家标准的查询能力；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严谨细致和认真的工作能力</w:t>
            </w:r>
          </w:p>
        </w:tc>
        <w:tc>
          <w:tcPr>
            <w:tcW w:w="3493" w:type="dxa"/>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机械图样表达的基本知识和国家标准的相关规定，绘制和阅读机械图样的方法，作图与读图技能与技巧。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5" w:type="dxa"/>
            <w:shd w:val="clear" w:color="auto" w:fill="auto"/>
            <w:vAlign w:val="center"/>
          </w:tcPr>
          <w:p>
            <w:pPr>
              <w:spacing w:line="360" w:lineRule="auto"/>
              <w:jc w:val="left"/>
              <w:rPr>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材料及热表处理方法选用</w:t>
            </w:r>
          </w:p>
        </w:tc>
        <w:tc>
          <w:tcPr>
            <w:tcW w:w="4217" w:type="dxa"/>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金属材料的分类、识别能力；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材料的合理选择和热处理能力；</w:t>
            </w:r>
          </w:p>
          <w:p>
            <w:pPr>
              <w:spacing w:line="360" w:lineRule="auto"/>
              <w:jc w:val="left"/>
              <w:rPr>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材料基本力学检测和分析能力；</w:t>
            </w:r>
          </w:p>
        </w:tc>
        <w:tc>
          <w:tcPr>
            <w:tcW w:w="3493" w:type="dxa"/>
          </w:tcPr>
          <w:p>
            <w:pPr>
              <w:spacing w:line="360" w:lineRule="auto"/>
              <w:jc w:val="left"/>
              <w:rPr>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材料的力学性能；金属塑性变形，纯铁结晶过程；铁碳合金的结晶过程；晶格缺陷；金属元素在铁碳合金中的作用；热处理基本原理；热处理工艺；工业用钢。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5" w:type="dxa"/>
            <w:shd w:val="clear" w:color="auto" w:fill="auto"/>
            <w:vAlign w:val="center"/>
          </w:tcPr>
          <w:p>
            <w:pPr>
              <w:spacing w:line="360" w:lineRule="auto"/>
              <w:jc w:val="left"/>
              <w:rPr>
                <w:rFonts w:hint="eastAsia" w:ascii="Arial" w:hAnsi="Arial" w:cs="Arial" w:eastAsiaTheme="minorEastAsia"/>
                <w:color w:val="000000" w:themeColor="text1"/>
                <w:szCs w:val="21"/>
                <w:highlight w:val="none"/>
                <w:shd w:val="clear" w:color="auto" w:fill="FFFFFF" w:themeFill="background1"/>
                <w:lang w:val="en-US" w:eastAsia="zh-CN"/>
                <w14:textFill>
                  <w14:solidFill>
                    <w14:schemeClr w14:val="tx1"/>
                  </w14:solidFill>
                </w14:textFill>
              </w:rPr>
            </w:pPr>
            <w:r>
              <w:rPr>
                <w:rFonts w:hint="eastAsia" w:ascii="Arial" w:hAnsi="Arial" w:cs="Arial"/>
                <w:color w:val="000000" w:themeColor="text1"/>
                <w:szCs w:val="21"/>
                <w:highlight w:val="none"/>
                <w:shd w:val="clear" w:color="auto" w:fill="FFFFFF" w:themeFill="background1"/>
                <w:lang w:eastAsia="zh-CN"/>
                <w14:textFill>
                  <w14:solidFill>
                    <w14:schemeClr w14:val="tx1"/>
                  </w14:solidFill>
                </w14:textFill>
              </w:rPr>
              <w:t>模具精密检测技术</w:t>
            </w:r>
          </w:p>
        </w:tc>
        <w:tc>
          <w:tcPr>
            <w:tcW w:w="4217" w:type="dxa"/>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产品的技术要求分析能力；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公差和极限偏差的查表能力；</w:t>
            </w:r>
          </w:p>
          <w:p>
            <w:pPr>
              <w:spacing w:line="360" w:lineRule="auto"/>
              <w:jc w:val="left"/>
              <w:rPr>
                <w:rFonts w:hint="eastAsia"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常用误差类别的检测和分析能力；</w:t>
            </w:r>
          </w:p>
          <w:p>
            <w:pPr>
              <w:spacing w:line="360" w:lineRule="auto"/>
              <w:jc w:val="left"/>
              <w:rPr>
                <w:rFonts w:hint="eastAsia" w:ascii="Arial" w:hAnsi="Arial" w:cs="Arial"/>
                <w:color w:val="000000" w:themeColor="text1"/>
                <w:szCs w:val="21"/>
                <w:highlight w:val="none"/>
                <w:shd w:val="clear" w:color="auto" w:fill="FFFFFF" w:themeFill="background1"/>
                <w:lang w:eastAsia="zh-CN"/>
                <w14:textFill>
                  <w14:solidFill>
                    <w14:schemeClr w14:val="tx1"/>
                  </w14:solidFill>
                </w14:textFill>
              </w:rPr>
            </w:pPr>
            <w:r>
              <w:rPr>
                <w:rFonts w:hint="eastAsia" w:ascii="Arial" w:hAnsi="Arial" w:cs="Arial"/>
                <w:color w:val="000000" w:themeColor="text1"/>
                <w:szCs w:val="21"/>
                <w:highlight w:val="none"/>
                <w:shd w:val="clear" w:color="auto" w:fill="FFFFFF" w:themeFill="background1"/>
                <w:lang w:eastAsia="zh-CN"/>
                <w14:textFill>
                  <w14:solidFill>
                    <w14:schemeClr w14:val="tx1"/>
                  </w14:solidFill>
                </w14:textFill>
              </w:rPr>
              <w:t>三坐标测量仪、影像测量仪等智能检测设备的使用能力；</w:t>
            </w:r>
          </w:p>
          <w:p>
            <w:pPr>
              <w:spacing w:line="360" w:lineRule="auto"/>
              <w:jc w:val="left"/>
              <w:rPr>
                <w:rFonts w:hint="eastAsia" w:ascii="Arial" w:hAnsi="Arial" w:cs="Arial"/>
                <w:color w:val="000000" w:themeColor="text1"/>
                <w:szCs w:val="21"/>
                <w:highlight w:val="none"/>
                <w:shd w:val="clear" w:color="auto" w:fill="FFFFFF" w:themeFill="background1"/>
                <w:lang w:eastAsia="zh-CN"/>
                <w14:textFill>
                  <w14:solidFill>
                    <w14:schemeClr w14:val="tx1"/>
                  </w14:solidFill>
                </w14:textFill>
              </w:rPr>
            </w:pPr>
            <w:r>
              <w:rPr>
                <w:rFonts w:hint="eastAsia" w:ascii="Arial" w:hAnsi="Arial" w:cs="Arial"/>
                <w:color w:val="000000" w:themeColor="text1"/>
                <w:szCs w:val="21"/>
                <w:highlight w:val="none"/>
                <w:shd w:val="clear" w:color="auto" w:fill="FFFFFF" w:themeFill="background1"/>
                <w:lang w:eastAsia="zh-CN"/>
                <w14:textFill>
                  <w14:solidFill>
                    <w14:schemeClr w14:val="tx1"/>
                  </w14:solidFill>
                </w14:textFill>
              </w:rPr>
              <w:t>批量检测零件的质量分析能力。</w:t>
            </w:r>
          </w:p>
        </w:tc>
        <w:tc>
          <w:tcPr>
            <w:tcW w:w="3493" w:type="dxa"/>
          </w:tcPr>
          <w:p>
            <w:pPr>
              <w:spacing w:line="360" w:lineRule="auto"/>
              <w:jc w:val="left"/>
              <w:rPr>
                <w:rFonts w:hint="eastAsia" w:eastAsiaTheme="minorEastAsia"/>
                <w:color w:val="000000" w:themeColor="text1"/>
                <w:kern w:val="1"/>
                <w:szCs w:val="21"/>
                <w:highlight w:val="none"/>
                <w:shd w:val="clear" w:color="auto" w:fill="FFFFFF" w:themeFill="background1"/>
                <w:lang w:eastAsia="zh-CN"/>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模具零件尺寸基础测量</w:t>
            </w:r>
            <w:r>
              <w:rPr>
                <w:rFonts w:hint="eastAsia" w:ascii="Arial" w:hAnsi="Arial" w:cs="Arial"/>
                <w:color w:val="000000" w:themeColor="text1"/>
                <w:szCs w:val="21"/>
                <w:highlight w:val="none"/>
                <w:shd w:val="clear" w:color="auto" w:fill="FFFFFF" w:themeFill="background1"/>
                <w:lang w:eastAsia="zh-CN"/>
                <w14:textFill>
                  <w14:solidFill>
                    <w14:schemeClr w14:val="tx1"/>
                  </w14:solidFill>
                </w14:textFill>
              </w:rPr>
              <w:t>、</w:t>
            </w:r>
            <w:r>
              <w:rPr>
                <w:rFonts w:hint="eastAsia" w:ascii="Arial" w:hAnsi="Arial" w:cs="Arial"/>
                <w:color w:val="000000" w:themeColor="text1"/>
                <w:szCs w:val="21"/>
                <w:highlight w:val="none"/>
                <w:shd w:val="clear" w:color="auto" w:fill="FFFFFF" w:themeFill="background1"/>
                <w14:textFill>
                  <w14:solidFill>
                    <w14:schemeClr w14:val="tx1"/>
                  </w14:solidFill>
                </w14:textFill>
              </w:rPr>
              <w:t>模具零件尺寸评价</w:t>
            </w:r>
            <w:r>
              <w:rPr>
                <w:rFonts w:hint="eastAsia" w:ascii="Arial" w:hAnsi="Arial" w:cs="Arial"/>
                <w:color w:val="000000" w:themeColor="text1"/>
                <w:szCs w:val="21"/>
                <w:highlight w:val="none"/>
                <w:shd w:val="clear" w:color="auto" w:fill="FFFFFF" w:themeFill="background1"/>
                <w:lang w:eastAsia="zh-CN"/>
                <w14:textFill>
                  <w14:solidFill>
                    <w14:schemeClr w14:val="tx1"/>
                  </w14:solidFill>
                </w14:textFill>
              </w:rPr>
              <w:t>、</w:t>
            </w:r>
            <w:r>
              <w:rPr>
                <w:rFonts w:hint="eastAsia" w:ascii="Arial" w:hAnsi="Arial" w:cs="Arial"/>
                <w:color w:val="000000" w:themeColor="text1"/>
                <w:szCs w:val="21"/>
                <w:highlight w:val="none"/>
                <w:shd w:val="clear" w:color="auto" w:fill="FFFFFF" w:themeFill="background1"/>
                <w14:textFill>
                  <w14:solidFill>
                    <w14:schemeClr w14:val="tx1"/>
                  </w14:solidFill>
                </w14:textFill>
              </w:rPr>
              <w:t>模具零件尺寸精度二维智能检测</w:t>
            </w:r>
            <w:r>
              <w:rPr>
                <w:rFonts w:hint="eastAsia" w:ascii="Arial" w:hAnsi="Arial" w:cs="Arial"/>
                <w:color w:val="000000" w:themeColor="text1"/>
                <w:szCs w:val="21"/>
                <w:highlight w:val="none"/>
                <w:shd w:val="clear" w:color="auto" w:fill="FFFFFF" w:themeFill="background1"/>
                <w:lang w:eastAsia="zh-CN"/>
                <w14:textFill>
                  <w14:solidFill>
                    <w14:schemeClr w14:val="tx1"/>
                  </w14:solidFill>
                </w14:textFill>
              </w:rPr>
              <w:t>、</w:t>
            </w:r>
            <w:r>
              <w:rPr>
                <w:rFonts w:hint="eastAsia" w:ascii="Arial" w:hAnsi="Arial" w:cs="Arial"/>
                <w:color w:val="000000" w:themeColor="text1"/>
                <w:szCs w:val="21"/>
                <w:highlight w:val="none"/>
                <w:shd w:val="clear" w:color="auto" w:fill="FFFFFF" w:themeFill="background1"/>
                <w14:textFill>
                  <w14:solidFill>
                    <w14:schemeClr w14:val="tx1"/>
                  </w14:solidFill>
                </w14:textFill>
              </w:rPr>
              <w:t>模具零件几何精度三维智能检测</w:t>
            </w:r>
            <w:r>
              <w:rPr>
                <w:rFonts w:hint="eastAsia" w:ascii="Arial" w:hAnsi="Arial" w:cs="Arial"/>
                <w:color w:val="000000" w:themeColor="text1"/>
                <w:szCs w:val="21"/>
                <w:highlight w:val="none"/>
                <w:shd w:val="clear" w:color="auto" w:fill="FFFFFF" w:themeFill="background1"/>
                <w:lang w:eastAsia="zh-CN"/>
                <w14:textFill>
                  <w14:solidFill>
                    <w14:schemeClr w14:val="tx1"/>
                  </w14:solidFill>
                </w14:textFill>
              </w:rPr>
              <w:t>、</w:t>
            </w:r>
            <w:r>
              <w:rPr>
                <w:rFonts w:hint="eastAsia" w:ascii="Arial" w:hAnsi="Arial" w:cs="Arial"/>
                <w:color w:val="000000" w:themeColor="text1"/>
                <w:szCs w:val="21"/>
                <w:highlight w:val="none"/>
                <w:shd w:val="clear" w:color="auto" w:fill="FFFFFF" w:themeFill="background1"/>
                <w14:textFill>
                  <w14:solidFill>
                    <w14:schemeClr w14:val="tx1"/>
                  </w14:solidFill>
                </w14:textFill>
              </w:rPr>
              <w:t>模具零件表面质量智能检测</w:t>
            </w:r>
            <w:r>
              <w:rPr>
                <w:rFonts w:hint="eastAsia" w:ascii="Arial" w:hAnsi="Arial" w:cs="Arial"/>
                <w:color w:val="000000" w:themeColor="text1"/>
                <w:szCs w:val="21"/>
                <w:highlight w:val="none"/>
                <w:shd w:val="clear" w:color="auto" w:fill="FFFFFF" w:themeFill="background1"/>
                <w:lang w:eastAsia="zh-CN"/>
                <w14:textFill>
                  <w14:solidFill>
                    <w14:schemeClr w14:val="tx1"/>
                  </w14:solidFill>
                </w14:textFill>
              </w:rPr>
              <w:t>、</w:t>
            </w:r>
            <w:r>
              <w:rPr>
                <w:rFonts w:hint="eastAsia" w:ascii="Arial" w:hAnsi="Arial" w:cs="Arial"/>
                <w:color w:val="000000" w:themeColor="text1"/>
                <w:szCs w:val="21"/>
                <w:highlight w:val="none"/>
                <w:shd w:val="clear" w:color="auto" w:fill="FFFFFF" w:themeFill="background1"/>
                <w14:textFill>
                  <w14:solidFill>
                    <w14:schemeClr w14:val="tx1"/>
                  </w14:solidFill>
                </w14:textFill>
              </w:rPr>
              <w:t>三维数字化模型获取</w:t>
            </w:r>
            <w:r>
              <w:rPr>
                <w:rFonts w:hint="eastAsia" w:ascii="Arial" w:hAnsi="Arial" w:cs="Arial"/>
                <w:color w:val="000000" w:themeColor="text1"/>
                <w:szCs w:val="21"/>
                <w:highlight w:val="none"/>
                <w:shd w:val="clear" w:color="auto" w:fill="FFFFFF" w:themeFill="background1"/>
                <w:lang w:eastAsia="zh-CN"/>
                <w14:textFill>
                  <w14:solidFill>
                    <w14:schemeClr w14:val="tx1"/>
                  </w14:solidFill>
                </w14:textFill>
              </w:rPr>
              <w:t>、</w:t>
            </w:r>
            <w:r>
              <w:rPr>
                <w:rFonts w:hint="eastAsia" w:ascii="Arial" w:hAnsi="Arial" w:cs="Arial"/>
                <w:color w:val="000000" w:themeColor="text1"/>
                <w:szCs w:val="21"/>
                <w:highlight w:val="none"/>
                <w:shd w:val="clear" w:color="auto" w:fill="FFFFFF" w:themeFill="background1"/>
                <w14:textFill>
                  <w14:solidFill>
                    <w14:schemeClr w14:val="tx1"/>
                  </w14:solidFill>
                </w14:textFill>
              </w:rPr>
              <w:t>三维数字化检测</w:t>
            </w:r>
            <w:r>
              <w:rPr>
                <w:rFonts w:hint="eastAsia" w:ascii="Arial" w:hAnsi="Arial" w:cs="Arial"/>
                <w:color w:val="000000" w:themeColor="text1"/>
                <w:szCs w:val="21"/>
                <w:highlight w:val="none"/>
                <w:shd w:val="clear" w:color="auto" w:fill="FFFFFF" w:themeFill="background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5" w:type="dxa"/>
            <w:shd w:val="clear" w:color="auto" w:fill="auto"/>
            <w:vAlign w:val="center"/>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机械设计与应用</w:t>
            </w:r>
          </w:p>
          <w:p>
            <w:pPr>
              <w:spacing w:line="360" w:lineRule="auto"/>
              <w:jc w:val="left"/>
              <w:rPr>
                <w:color w:val="000000" w:themeColor="text1"/>
                <w:kern w:val="1"/>
                <w:szCs w:val="21"/>
                <w:highlight w:val="none"/>
                <w:shd w:val="clear" w:color="auto" w:fill="FFFFFF" w:themeFill="background1"/>
                <w14:textFill>
                  <w14:solidFill>
                    <w14:schemeClr w14:val="tx1"/>
                  </w14:solidFill>
                </w14:textFill>
              </w:rPr>
            </w:pPr>
          </w:p>
        </w:tc>
        <w:tc>
          <w:tcPr>
            <w:tcW w:w="4217" w:type="dxa"/>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机械构件的力学基本分析能力；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常用平面机构的原理分析能力；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常用机械传动机构的性能、原理分析能力；</w:t>
            </w:r>
          </w:p>
          <w:p>
            <w:pPr>
              <w:spacing w:line="360" w:lineRule="auto"/>
              <w:jc w:val="left"/>
              <w:rPr>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应用标准、规范、手册、图册和查阅有关技术资料及编写说明设计说明书的能力</w:t>
            </w:r>
          </w:p>
        </w:tc>
        <w:tc>
          <w:tcPr>
            <w:tcW w:w="3493" w:type="dxa"/>
          </w:tcPr>
          <w:p>
            <w:pPr>
              <w:spacing w:line="360" w:lineRule="auto"/>
              <w:jc w:val="left"/>
              <w:rPr>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静力分析基础；承载能力分析基础；平面机构；带传动、齿轮传动轮系、轴及联接。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5" w:type="dxa"/>
            <w:shd w:val="clear" w:color="auto" w:fill="auto"/>
            <w:vAlign w:val="center"/>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模具制造工艺</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p>
        </w:tc>
        <w:tc>
          <w:tcPr>
            <w:tcW w:w="4217" w:type="dxa"/>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模具制造的基本特点；</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模具的机械加工方法和工艺、特种加工方法及设备，了解模具的</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现代加工方法；</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 xml:space="preserve">常用模具的装配工艺过程； </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模具生产管理的基本知识；</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常用模具材料的选择与热处理要求。</w:t>
            </w:r>
          </w:p>
        </w:tc>
        <w:tc>
          <w:tcPr>
            <w:tcW w:w="3493" w:type="dxa"/>
          </w:tcPr>
          <w:p>
            <w:pPr>
              <w:spacing w:line="360" w:lineRule="auto"/>
              <w:jc w:val="left"/>
              <w:rPr>
                <w:rFonts w:ascii="宋体" w:hAnsi="宋体"/>
                <w:bCs/>
                <w:color w:val="000000" w:themeColor="text1"/>
                <w:sz w:val="18"/>
                <w:szCs w:val="18"/>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模具制造的生产过程、模具毛坯设计与质量、模具制造工艺过程编制，模具制造的基本要求及模具零件结构工艺性。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5" w:type="dxa"/>
            <w:shd w:val="clear" w:color="auto" w:fill="auto"/>
            <w:vAlign w:val="center"/>
          </w:tcPr>
          <w:p>
            <w:pPr>
              <w:spacing w:line="360" w:lineRule="auto"/>
              <w:jc w:val="left"/>
              <w:rPr>
                <w:rFonts w:ascii="宋体" w:hAnsi="宋体" w:cs="宋体"/>
                <w:color w:val="000000" w:themeColor="text1"/>
                <w:sz w:val="18"/>
                <w:szCs w:val="18"/>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机械加工技术</w:t>
            </w:r>
          </w:p>
        </w:tc>
        <w:tc>
          <w:tcPr>
            <w:tcW w:w="4217" w:type="dxa"/>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金属切削过程分析能力，能选择加工方法与机床、刀具；</w:t>
            </w:r>
          </w:p>
          <w:p>
            <w:pPr>
              <w:spacing w:line="360" w:lineRule="auto"/>
              <w:jc w:val="left"/>
              <w:rPr>
                <w:rFonts w:ascii="宋体" w:hAnsi="宋体"/>
                <w:bCs/>
                <w:color w:val="000000" w:themeColor="text1"/>
                <w:sz w:val="18"/>
                <w:szCs w:val="18"/>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常用刀具材料的牌号、切削参数选用能力；金属切削机床传动原理、调整计算、精度分析能力；</w:t>
            </w:r>
          </w:p>
        </w:tc>
        <w:tc>
          <w:tcPr>
            <w:tcW w:w="3493" w:type="dxa"/>
          </w:tcPr>
          <w:p>
            <w:pPr>
              <w:spacing w:line="360" w:lineRule="auto"/>
              <w:jc w:val="left"/>
              <w:rPr>
                <w:rFonts w:ascii="宋体" w:hAnsi="宋体"/>
                <w:bCs/>
                <w:color w:val="000000" w:themeColor="text1"/>
                <w:sz w:val="18"/>
                <w:szCs w:val="18"/>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毛坯成型方法、机械结构及原理；能掌握金属切削过程的基本规律，掌握机械加工的基本知识，能选择加工方法与机床、刀具。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5" w:type="dxa"/>
            <w:shd w:val="clear" w:color="auto" w:fill="auto"/>
            <w:vAlign w:val="center"/>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冲压模具的设计与制造</w:t>
            </w:r>
          </w:p>
        </w:tc>
        <w:tc>
          <w:tcPr>
            <w:tcW w:w="4217" w:type="dxa"/>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冲压成型工艺分析、制定能力；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冲压模具结构方案分析、确定能力；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冲压模具装配与调试能力；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冲压模具质量分析与产品维护能力；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学生的团队协作、沟通表达、工作责任心、职业规范和职业道德等职业能力。</w:t>
            </w:r>
          </w:p>
        </w:tc>
        <w:tc>
          <w:tcPr>
            <w:tcW w:w="3493" w:type="dxa"/>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冲压模具设计与制造基础；冲裁成形工艺与冲裁模结构设计；弯曲工艺与弯曲模设计；拉深工艺和拉深模设计；其它成形工艺与模具；多工位级进模设计；典型冲压模具零件制造与装配。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5" w:type="dxa"/>
            <w:shd w:val="clear" w:color="auto" w:fill="auto"/>
            <w:vAlign w:val="center"/>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塑料模具的设计与制造</w:t>
            </w:r>
          </w:p>
        </w:tc>
        <w:tc>
          <w:tcPr>
            <w:tcW w:w="4217" w:type="dxa"/>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塑料及塑料成型基本知识理解与掌握能力；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塑料模具成型工艺相关知识理解能力；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注塑模与注塑成型设备的匹配能力；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注塑模具结构分析与设计计算能力；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压缩模、压注模和挤出模等其他塑料模具结构相关知识的了解能力；</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注塑模具基本零件的英文专业词汇记忆与理解能力。</w:t>
            </w:r>
          </w:p>
        </w:tc>
        <w:tc>
          <w:tcPr>
            <w:tcW w:w="3493" w:type="dxa"/>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塑料模具认知；单分型面注塑模具设计（塑件工艺分析；注塑机的选择与校核；单分型面模具结构设计；浇注系统的设计；推出机构设计；主要成型零部件结构设计；模具相关计算；模具制造工艺卡的编制；模具零件图、装配图的绘制；塑料注射模具的装配）；双分型面注塑模具设计（双分型面注塑模具结构设计）；浇注系统设计（带侧向分型注塑模具结构设计；侧向分型与抽芯机构设计）；带侧向分型的注塑模具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5" w:type="dxa"/>
            <w:shd w:val="clear" w:color="auto" w:fill="auto"/>
            <w:vAlign w:val="center"/>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模具生产管理</w:t>
            </w:r>
          </w:p>
        </w:tc>
        <w:tc>
          <w:tcPr>
            <w:tcW w:w="4217" w:type="dxa"/>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认识模具生产管理的目的和任务、正确认识生产管理在企业管理中的地位、模具生产管理基本思想的基础上，学会进行模具生产管理的基本方法和基本技能。</w:t>
            </w:r>
          </w:p>
        </w:tc>
        <w:tc>
          <w:tcPr>
            <w:tcW w:w="3493" w:type="dxa"/>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模具生产过程的概念、生产过程的组成及其概念、成组加工单元、柔性加工单元、生产过程的时间组织、生产周期；新模具新产品开发;模具物资管理。</w:t>
            </w:r>
          </w:p>
        </w:tc>
      </w:tr>
    </w:tbl>
    <w:p>
      <w:pPr>
        <w:keepNext w:val="0"/>
        <w:keepLines w:val="0"/>
        <w:pageBreakBefore w:val="0"/>
        <w:widowControl w:val="0"/>
        <w:kinsoku/>
        <w:wordWrap/>
        <w:overflowPunct/>
        <w:topLinePunct w:val="0"/>
        <w:autoSpaceDE/>
        <w:autoSpaceDN/>
        <w:bidi w:val="0"/>
        <w:adjustRightInd/>
        <w:snapToGrid/>
        <w:spacing w:before="313" w:beforeLines="100" w:line="300" w:lineRule="auto"/>
        <w:ind w:firstLine="482"/>
        <w:textAlignment w:val="auto"/>
        <w:rPr>
          <w:b/>
          <w:bCs/>
          <w:color w:val="000000" w:themeColor="text1"/>
          <w:kern w:val="1"/>
          <w:sz w:val="28"/>
          <w:szCs w:val="28"/>
          <w:highlight w:val="none"/>
          <w:shd w:val="clear" w:color="auto" w:fill="FFFFFF" w:themeFill="background1"/>
          <w14:textFill>
            <w14:solidFill>
              <w14:schemeClr w14:val="tx1"/>
            </w14:solidFill>
          </w14:textFill>
        </w:rPr>
      </w:pPr>
      <w:r>
        <w:rPr>
          <w:rFonts w:hint="eastAsia"/>
          <w:b/>
          <w:bCs/>
          <w:color w:val="000000" w:themeColor="text1"/>
          <w:kern w:val="1"/>
          <w:sz w:val="28"/>
          <w:szCs w:val="28"/>
          <w:highlight w:val="none"/>
          <w:shd w:val="clear" w:color="auto" w:fill="FFFFFF" w:themeFill="background1"/>
          <w14:textFill>
            <w14:solidFill>
              <w14:schemeClr w14:val="tx1"/>
            </w14:solidFill>
          </w14:textFill>
        </w:rPr>
        <w:t>（三）实践技能课程</w:t>
      </w:r>
    </w:p>
    <w:p>
      <w:pPr>
        <w:spacing w:line="300" w:lineRule="auto"/>
        <w:ind w:firstLine="480"/>
        <w:jc w:val="center"/>
        <w:rPr>
          <w:color w:val="000000" w:themeColor="text1"/>
          <w:kern w:val="1"/>
          <w:sz w:val="24"/>
          <w:highlight w:val="none"/>
          <w:shd w:val="clear" w:color="auto" w:fill="FFFFFF" w:themeFill="background1"/>
          <w14:textFill>
            <w14:solidFill>
              <w14:schemeClr w14:val="tx1"/>
            </w14:solidFill>
          </w14:textFill>
        </w:rPr>
      </w:pPr>
      <w:r>
        <w:rPr>
          <w:rFonts w:hint="eastAsia"/>
          <w:color w:val="000000" w:themeColor="text1"/>
          <w:kern w:val="1"/>
          <w:sz w:val="24"/>
          <w:highlight w:val="none"/>
          <w:shd w:val="clear" w:color="auto" w:fill="FFFFFF" w:themeFill="background1"/>
          <w14:textFill>
            <w14:solidFill>
              <w14:schemeClr w14:val="tx1"/>
            </w14:solidFill>
          </w14:textFill>
        </w:rPr>
        <w:t>表</w:t>
      </w:r>
      <w:r>
        <w:rPr>
          <w:color w:val="000000" w:themeColor="text1"/>
          <w:kern w:val="1"/>
          <w:sz w:val="24"/>
          <w:highlight w:val="none"/>
          <w:shd w:val="clear" w:color="auto" w:fill="FFFFFF" w:themeFill="background1"/>
          <w14:textFill>
            <w14:solidFill>
              <w14:schemeClr w14:val="tx1"/>
            </w14:solidFill>
          </w14:textFill>
        </w:rPr>
        <w:t xml:space="preserve">5 </w:t>
      </w:r>
      <w:r>
        <w:rPr>
          <w:rFonts w:hint="eastAsia"/>
          <w:color w:val="000000" w:themeColor="text1"/>
          <w:kern w:val="1"/>
          <w:sz w:val="24"/>
          <w:highlight w:val="none"/>
          <w:shd w:val="clear" w:color="auto" w:fill="FFFFFF" w:themeFill="background1"/>
          <w14:textFill>
            <w14:solidFill>
              <w14:schemeClr w14:val="tx1"/>
            </w14:solidFill>
          </w14:textFill>
        </w:rPr>
        <w:t>实践技能课程设置表</w:t>
      </w:r>
    </w:p>
    <w:tbl>
      <w:tblPr>
        <w:tblStyle w:val="40"/>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4238"/>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shd w:val="clear" w:color="auto" w:fill="auto"/>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rFonts w:hint="eastAsia"/>
                <w:b/>
                <w:bCs/>
                <w:color w:val="000000" w:themeColor="text1"/>
                <w:kern w:val="1"/>
                <w:szCs w:val="21"/>
                <w:highlight w:val="none"/>
                <w:shd w:val="clear" w:color="auto" w:fill="FFFFFF" w:themeFill="background1"/>
                <w14:textFill>
                  <w14:solidFill>
                    <w14:schemeClr w14:val="tx1"/>
                  </w14:solidFill>
                </w14:textFill>
              </w:rPr>
              <w:t>开设课程或活动</w:t>
            </w:r>
          </w:p>
        </w:tc>
        <w:tc>
          <w:tcPr>
            <w:tcW w:w="4238" w:type="dxa"/>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rFonts w:hint="eastAsia"/>
                <w:b/>
                <w:bCs/>
                <w:color w:val="000000" w:themeColor="text1"/>
                <w:kern w:val="1"/>
                <w:szCs w:val="21"/>
                <w:highlight w:val="none"/>
                <w:shd w:val="clear" w:color="auto" w:fill="FFFFFF" w:themeFill="background1"/>
                <w14:textFill>
                  <w14:solidFill>
                    <w14:schemeClr w14:val="tx1"/>
                  </w14:solidFill>
                </w14:textFill>
              </w:rPr>
              <w:t>主要目标</w:t>
            </w:r>
          </w:p>
        </w:tc>
        <w:tc>
          <w:tcPr>
            <w:tcW w:w="3530" w:type="dxa"/>
          </w:tcPr>
          <w:p>
            <w:pPr>
              <w:spacing w:line="360" w:lineRule="auto"/>
              <w:jc w:val="center"/>
              <w:rPr>
                <w:b/>
                <w:bCs/>
                <w:color w:val="000000" w:themeColor="text1"/>
                <w:kern w:val="1"/>
                <w:szCs w:val="21"/>
                <w:highlight w:val="none"/>
                <w:shd w:val="clear" w:color="auto" w:fill="FFFFFF" w:themeFill="background1"/>
                <w14:textFill>
                  <w14:solidFill>
                    <w14:schemeClr w14:val="tx1"/>
                  </w14:solidFill>
                </w14:textFill>
              </w:rPr>
            </w:pPr>
            <w:r>
              <w:rPr>
                <w:rFonts w:hint="eastAsia"/>
                <w:b/>
                <w:bCs/>
                <w:color w:val="000000" w:themeColor="text1"/>
                <w:kern w:val="1"/>
                <w:szCs w:val="21"/>
                <w:highlight w:val="none"/>
                <w:shd w:val="clear" w:color="auto" w:fill="FFFFFF" w:themeFill="background1"/>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4" w:type="dxa"/>
            <w:shd w:val="clear" w:color="auto" w:fill="auto"/>
            <w:vAlign w:val="center"/>
          </w:tcPr>
          <w:p>
            <w:pPr>
              <w:spacing w:line="360" w:lineRule="auto"/>
              <w:jc w:val="left"/>
              <w:rPr>
                <w:color w:val="000000" w:themeColor="text1"/>
                <w:kern w:val="1"/>
                <w:szCs w:val="21"/>
                <w:highlight w:val="none"/>
                <w:shd w:val="clear" w:color="auto" w:fill="FFFFFF" w:themeFill="background1"/>
                <w14:textFill>
                  <w14:solidFill>
                    <w14:schemeClr w14:val="tx1"/>
                  </w14:solidFill>
                </w14:textFill>
              </w:rPr>
            </w:pPr>
            <w:r>
              <w:rPr>
                <w:rFonts w:hint="eastAsia"/>
                <w:color w:val="000000" w:themeColor="text1"/>
                <w:kern w:val="1"/>
                <w:szCs w:val="21"/>
                <w:highlight w:val="none"/>
                <w:shd w:val="clear" w:color="auto" w:fill="FFFFFF" w:themeFill="background1"/>
                <w14:textFill>
                  <w14:solidFill>
                    <w14:schemeClr w14:val="tx1"/>
                  </w14:solidFill>
                </w14:textFill>
              </w:rPr>
              <w:t>模具数控加工技术</w:t>
            </w:r>
          </w:p>
        </w:tc>
        <w:tc>
          <w:tcPr>
            <w:tcW w:w="4238" w:type="dxa"/>
          </w:tcPr>
          <w:p>
            <w:pPr>
              <w:spacing w:line="360" w:lineRule="auto"/>
              <w:ind w:firstLine="420" w:firstLineChars="200"/>
              <w:jc w:val="left"/>
              <w:rPr>
                <w:color w:val="000000" w:themeColor="text1"/>
                <w:kern w:val="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 xml:space="preserve">使学生掌握数控加工中心的操作方法，能够依据零部件图纸合理选择刀具、夹具和量具，制定零件数控加工工艺方案、编写零件数控加工程序，独立完成零件的数控加工中心加工，正确对零件进行精度检测并能根据检测结果进行质量分析。 </w:t>
            </w:r>
          </w:p>
        </w:tc>
        <w:tc>
          <w:tcPr>
            <w:tcW w:w="3530" w:type="dxa"/>
          </w:tcPr>
          <w:p>
            <w:pPr>
              <w:spacing w:line="360" w:lineRule="auto"/>
              <w:jc w:val="left"/>
              <w:rPr>
                <w:color w:val="000000" w:themeColor="text1"/>
                <w:kern w:val="1"/>
                <w:szCs w:val="21"/>
                <w:highlight w:val="none"/>
                <w:shd w:val="clear" w:color="auto" w:fill="FFFFFF" w:themeFill="background1"/>
                <w14:textFill>
                  <w14:solidFill>
                    <w14:schemeClr w14:val="tx1"/>
                  </w14:solidFill>
                </w14:textFill>
              </w:rPr>
            </w:pPr>
            <w:r>
              <w:rPr>
                <w:rFonts w:hint="eastAsia"/>
                <w:color w:val="000000" w:themeColor="text1"/>
                <w:kern w:val="1"/>
                <w:szCs w:val="21"/>
                <w:highlight w:val="none"/>
                <w:shd w:val="clear" w:color="auto" w:fill="FFFFFF" w:themeFill="background1"/>
                <w14:textFill>
                  <w14:solidFill>
                    <w14:schemeClr w14:val="tx1"/>
                  </w14:solidFill>
                </w14:textFill>
              </w:rPr>
              <w:t xml:space="preserve">   数控</w:t>
            </w:r>
            <w:r>
              <w:rPr>
                <w:rFonts w:hint="eastAsia" w:ascii="Arial" w:hAnsi="Arial" w:cs="Arial"/>
                <w:color w:val="000000" w:themeColor="text1"/>
                <w:szCs w:val="21"/>
                <w:highlight w:val="none"/>
                <w:shd w:val="clear" w:color="auto" w:fill="FFFFFF" w:themeFill="background1"/>
                <w14:textFill>
                  <w14:solidFill>
                    <w14:schemeClr w14:val="tx1"/>
                  </w14:solidFill>
                </w14:textFill>
              </w:rPr>
              <w:t>加工中心</w:t>
            </w:r>
            <w:r>
              <w:rPr>
                <w:rFonts w:hint="eastAsia"/>
                <w:color w:val="000000" w:themeColor="text1"/>
                <w:kern w:val="1"/>
                <w:szCs w:val="21"/>
                <w:highlight w:val="none"/>
                <w:shd w:val="clear" w:color="auto" w:fill="FFFFFF" w:themeFill="background1"/>
                <w14:textFill>
                  <w14:solidFill>
                    <w14:schemeClr w14:val="tx1"/>
                  </w14:solidFill>
                </w14:textFill>
              </w:rPr>
              <w:t>安全操作和日常保养；零件装夹与数控铣刀的选用及安装；常用量具的选择与使用；数控</w:t>
            </w:r>
            <w:r>
              <w:rPr>
                <w:rFonts w:hint="eastAsia" w:ascii="Arial" w:hAnsi="Arial" w:cs="Arial"/>
                <w:color w:val="000000" w:themeColor="text1"/>
                <w:szCs w:val="21"/>
                <w:highlight w:val="none"/>
                <w:shd w:val="clear" w:color="auto" w:fill="FFFFFF" w:themeFill="background1"/>
                <w14:textFill>
                  <w14:solidFill>
                    <w14:schemeClr w14:val="tx1"/>
                  </w14:solidFill>
                </w14:textFill>
              </w:rPr>
              <w:t>加工中心</w:t>
            </w:r>
            <w:r>
              <w:rPr>
                <w:rFonts w:hint="eastAsia"/>
                <w:color w:val="000000" w:themeColor="text1"/>
                <w:kern w:val="1"/>
                <w:szCs w:val="21"/>
                <w:highlight w:val="none"/>
                <w:shd w:val="clear" w:color="auto" w:fill="FFFFFF" w:themeFill="background1"/>
                <w14:textFill>
                  <w14:solidFill>
                    <w14:schemeClr w14:val="tx1"/>
                  </w14:solidFill>
                </w14:textFill>
              </w:rPr>
              <w:t>对刀操作；数控</w:t>
            </w:r>
            <w:r>
              <w:rPr>
                <w:rFonts w:hint="eastAsia" w:ascii="Arial" w:hAnsi="Arial" w:cs="Arial"/>
                <w:color w:val="000000" w:themeColor="text1"/>
                <w:szCs w:val="21"/>
                <w:highlight w:val="none"/>
                <w:shd w:val="clear" w:color="auto" w:fill="FFFFFF" w:themeFill="background1"/>
                <w14:textFill>
                  <w14:solidFill>
                    <w14:schemeClr w14:val="tx1"/>
                  </w14:solidFill>
                </w14:textFill>
              </w:rPr>
              <w:t>加工中心</w:t>
            </w:r>
            <w:r>
              <w:rPr>
                <w:rFonts w:hint="eastAsia"/>
                <w:color w:val="000000" w:themeColor="text1"/>
                <w:kern w:val="1"/>
                <w:szCs w:val="21"/>
                <w:highlight w:val="none"/>
                <w:shd w:val="clear" w:color="auto" w:fill="FFFFFF" w:themeFill="background1"/>
                <w14:textFill>
                  <w14:solidFill>
                    <w14:schemeClr w14:val="tx1"/>
                  </w14:solidFill>
                </w14:textFill>
              </w:rPr>
              <w:t>程序操作；平面铣削；简单轮廓铣削；型腔铣削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shd w:val="clear" w:color="auto" w:fill="auto"/>
            <w:vAlign w:val="center"/>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机械制造基础实训</w:t>
            </w:r>
          </w:p>
        </w:tc>
        <w:tc>
          <w:tcPr>
            <w:tcW w:w="4238" w:type="dxa"/>
          </w:tcPr>
          <w:p>
            <w:pPr>
              <w:spacing w:line="360" w:lineRule="auto"/>
              <w:ind w:firstLine="420" w:firstLineChars="200"/>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具备初步的机械操作技能；注重动手能力和创新意识；具有实践观点、劳动观点、组织纪律、质量和经济观念。</w:t>
            </w:r>
          </w:p>
        </w:tc>
        <w:tc>
          <w:tcPr>
            <w:tcW w:w="3530" w:type="dxa"/>
          </w:tcPr>
          <w:p>
            <w:pPr>
              <w:spacing w:line="360" w:lineRule="auto"/>
              <w:ind w:firstLine="210" w:firstLineChars="100"/>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曲柄滑块机构认知；钳工加工；铣削加工；磨削加工；装配。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shd w:val="clear" w:color="auto" w:fill="auto"/>
            <w:vAlign w:val="center"/>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计算机辅助设计（2D/3D）</w:t>
            </w:r>
          </w:p>
        </w:tc>
        <w:tc>
          <w:tcPr>
            <w:tcW w:w="4238" w:type="dxa"/>
          </w:tcPr>
          <w:p>
            <w:pPr>
              <w:spacing w:line="360" w:lineRule="auto"/>
              <w:ind w:firstLine="420" w:firstLineChars="200"/>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熟练使用CAD软件的基本功能；对CAD软件进行简单自定义的设置；熟练地应用CAD软件绘制零件图和一般复杂程度的装配图；具有一定的分析图纸技术要求的能力。</w:t>
            </w:r>
          </w:p>
        </w:tc>
        <w:tc>
          <w:tcPr>
            <w:tcW w:w="3530" w:type="dxa"/>
          </w:tcPr>
          <w:p>
            <w:pPr>
              <w:spacing w:line="360" w:lineRule="auto"/>
              <w:ind w:firstLine="420" w:firstLineChars="200"/>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CAD软件的相关设置；基本二维和三维图形元素的创建方法、尺寸标注方法及文字标注；装配图的绘制方法，以及三维图形的绘制。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shd w:val="clear" w:color="auto" w:fill="auto"/>
            <w:vAlign w:val="center"/>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UG模具设计</w:t>
            </w:r>
          </w:p>
        </w:tc>
        <w:tc>
          <w:tcPr>
            <w:tcW w:w="4238" w:type="dxa"/>
          </w:tcPr>
          <w:p>
            <w:pPr>
              <w:spacing w:line="360" w:lineRule="auto"/>
              <w:ind w:firstLine="420" w:firstLineChars="200"/>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掌握UG塑料模具设计基本流程与步骤。掌握产品分型面的创建的方法、流程与技巧。掌握浇注系统、顶出系统、冷却系统、侧抽芯、定位环、浇口套等系统的结构、功能与设计技巧。掌握三维图转化为二维装配图与零件图的方法，了解零件图与装配图的视图表达方法与尺寸标注方法。</w:t>
            </w:r>
          </w:p>
        </w:tc>
        <w:tc>
          <w:tcPr>
            <w:tcW w:w="3530" w:type="dxa"/>
          </w:tcPr>
          <w:p>
            <w:pPr>
              <w:spacing w:line="360" w:lineRule="auto"/>
              <w:ind w:firstLine="210" w:firstLineChars="100"/>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项目初始化、坐标系设置、收缩率设定、工件定义、型腔布局、注塑模工具、分模设计、模架库与标准件等基本技术技巧。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shd w:val="clear" w:color="auto" w:fill="auto"/>
            <w:vAlign w:val="center"/>
          </w:tcPr>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牧野电火花成形机床加工训练</w:t>
            </w:r>
          </w:p>
        </w:tc>
        <w:tc>
          <w:tcPr>
            <w:tcW w:w="4238" w:type="dxa"/>
          </w:tcPr>
          <w:p>
            <w:pPr>
              <w:spacing w:line="360" w:lineRule="auto"/>
              <w:ind w:firstLine="420" w:firstLineChars="200"/>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了解与常规切削加工方法不同的一些特种加工新工艺。使学生初步了解掌握电火花加工、电解加工、激光加工、超声加工等以及复杂加工的基本原理、基本规律。使学生具有能合理选择加工方法的基础知识，提高其解决工艺难题的能力。</w:t>
            </w:r>
          </w:p>
        </w:tc>
        <w:tc>
          <w:tcPr>
            <w:tcW w:w="3530" w:type="dxa"/>
          </w:tcPr>
          <w:p>
            <w:pPr>
              <w:spacing w:line="360" w:lineRule="auto"/>
              <w:ind w:firstLine="210" w:firstLineChars="100"/>
              <w:jc w:val="left"/>
              <w:rPr>
                <w:rFonts w:ascii="Arial" w:hAnsi="Arial" w:cs="Arial"/>
                <w:color w:val="000000" w:themeColor="text1"/>
                <w:szCs w:val="21"/>
                <w:highlight w:val="none"/>
                <w:shd w:val="clear" w:color="auto" w:fill="FFFFFF" w:themeFill="background1"/>
                <w14:textFill>
                  <w14:solidFill>
                    <w14:schemeClr w14:val="tx1"/>
                  </w14:solidFill>
                </w14:textFill>
              </w:rPr>
            </w:pPr>
            <w:r>
              <w:rPr>
                <w:rFonts w:hint="eastAsia" w:ascii="Arial" w:hAnsi="Arial" w:cs="Arial"/>
                <w:color w:val="000000" w:themeColor="text1"/>
                <w:szCs w:val="21"/>
                <w:highlight w:val="none"/>
                <w:shd w:val="clear" w:color="auto" w:fill="FFFFFF" w:themeFill="background1"/>
                <w14:textFill>
                  <w14:solidFill>
                    <w14:schemeClr w14:val="tx1"/>
                  </w14:solidFill>
                </w14:textFill>
              </w:rPr>
              <w:t>电火花加工、电火花线切割加工、激光加工、电化学加工、电子束和离子束加工的基本原理、基本设备、工艺过程、主要特点和应用范围。</w:t>
            </w:r>
          </w:p>
          <w:p>
            <w:pPr>
              <w:spacing w:line="360" w:lineRule="auto"/>
              <w:jc w:val="left"/>
              <w:rPr>
                <w:rFonts w:ascii="Arial" w:hAnsi="Arial" w:cs="Arial"/>
                <w:color w:val="000000" w:themeColor="text1"/>
                <w:szCs w:val="21"/>
                <w:highlight w:val="none"/>
                <w:shd w:val="clear" w:color="auto" w:fill="FFFFFF" w:themeFill="background1"/>
                <w14:textFill>
                  <w14:solidFill>
                    <w14:schemeClr w14:val="tx1"/>
                  </w14:solidFill>
                </w14:textFill>
              </w:rPr>
            </w:pPr>
          </w:p>
        </w:tc>
      </w:tr>
    </w:tbl>
    <w:p>
      <w:pPr>
        <w:pStyle w:val="2"/>
        <w:numPr>
          <w:ilvl w:val="0"/>
          <w:numId w:val="4"/>
        </w:numPr>
        <w:rPr>
          <w:color w:val="000000" w:themeColor="text1"/>
          <w:highlight w:val="none"/>
          <w14:textFill>
            <w14:solidFill>
              <w14:schemeClr w14:val="tx1"/>
            </w14:solidFill>
          </w14:textFill>
        </w:rPr>
      </w:pPr>
      <w:bookmarkStart w:id="80" w:name="_Toc30021308"/>
      <w:bookmarkStart w:id="81" w:name="_Toc30021874"/>
      <w:bookmarkStart w:id="82" w:name="_Toc30021614"/>
      <w:bookmarkStart w:id="83" w:name="_Toc30021730"/>
      <w:bookmarkStart w:id="84" w:name="_Toc18492"/>
      <w:bookmarkStart w:id="85" w:name="_Toc30022103"/>
      <w:bookmarkStart w:id="86" w:name="_Toc30019860"/>
      <w:bookmarkStart w:id="87" w:name="_Toc30020312"/>
      <w:bookmarkStart w:id="88" w:name="_Toc30022238"/>
      <w:bookmarkStart w:id="89" w:name="_Toc30021030"/>
      <w:r>
        <w:rPr>
          <w:rFonts w:hint="eastAsia"/>
          <w:color w:val="000000" w:themeColor="text1"/>
          <w:highlight w:val="none"/>
          <w14:textFill>
            <w14:solidFill>
              <w14:schemeClr w14:val="tx1"/>
            </w14:solidFill>
          </w14:textFill>
        </w:rPr>
        <w:t>课程教学安排</w:t>
      </w:r>
      <w:bookmarkEnd w:id="80"/>
      <w:bookmarkEnd w:id="81"/>
      <w:bookmarkEnd w:id="82"/>
      <w:bookmarkEnd w:id="83"/>
      <w:bookmarkEnd w:id="84"/>
      <w:bookmarkEnd w:id="85"/>
      <w:bookmarkEnd w:id="86"/>
      <w:bookmarkEnd w:id="87"/>
      <w:bookmarkEnd w:id="88"/>
      <w:bookmarkEnd w:id="89"/>
    </w:p>
    <w:p>
      <w:pPr>
        <w:spacing w:after="156" w:afterLines="50"/>
        <w:jc w:val="center"/>
        <w:rPr>
          <w:color w:val="000000" w:themeColor="text1"/>
          <w:highlight w:val="none"/>
          <w14:textFill>
            <w14:solidFill>
              <w14:schemeClr w14:val="tx1"/>
            </w14:solidFill>
          </w14:textFill>
        </w:rPr>
      </w:pPr>
      <w:r>
        <w:rPr>
          <w:rFonts w:ascii="宋体" w:hAnsi="宋体" w:cs="宋体"/>
          <w:color w:val="000000" w:themeColor="text1"/>
          <w:kern w:val="1"/>
          <w:sz w:val="24"/>
          <w:szCs w:val="21"/>
          <w:highlight w:val="none"/>
          <w:shd w:val="clear" w:color="auto" w:fill="FFFFFF" w:themeFill="background1"/>
          <w14:textFill>
            <w14:solidFill>
              <w14:schemeClr w14:val="tx1"/>
            </w14:solidFill>
          </w14:textFill>
        </w:rPr>
        <w:t>表6</w:t>
      </w:r>
      <w:r>
        <w:rPr>
          <w:rFonts w:hint="eastAsia" w:ascii="宋体" w:hAnsi="宋体" w:cs="宋体"/>
          <w:color w:val="000000" w:themeColor="text1"/>
          <w:kern w:val="1"/>
          <w:sz w:val="24"/>
          <w:szCs w:val="21"/>
          <w:highlight w:val="none"/>
          <w:shd w:val="clear" w:color="auto" w:fill="FFFFFF" w:themeFill="background1"/>
          <w14:textFill>
            <w14:solidFill>
              <w14:schemeClr w14:val="tx1"/>
            </w14:solidFill>
          </w14:textFill>
        </w:rPr>
        <w:t xml:space="preserve">  </w:t>
      </w:r>
      <w:r>
        <w:rPr>
          <w:rFonts w:ascii="宋体" w:hAnsi="宋体" w:cs="宋体"/>
          <w:color w:val="000000" w:themeColor="text1"/>
          <w:kern w:val="1"/>
          <w:sz w:val="24"/>
          <w:szCs w:val="21"/>
          <w:highlight w:val="none"/>
          <w:shd w:val="clear" w:color="auto" w:fill="FFFFFF" w:themeFill="background1"/>
          <w14:textFill>
            <w14:solidFill>
              <w14:schemeClr w14:val="tx1"/>
            </w14:solidFill>
          </w14:textFill>
        </w:rPr>
        <w:t>课程</w:t>
      </w:r>
      <w:r>
        <w:rPr>
          <w:rFonts w:hint="eastAsia" w:ascii="宋体" w:hAnsi="宋体" w:cs="宋体"/>
          <w:color w:val="000000" w:themeColor="text1"/>
          <w:kern w:val="1"/>
          <w:sz w:val="24"/>
          <w:szCs w:val="21"/>
          <w:highlight w:val="none"/>
          <w:shd w:val="clear" w:color="auto" w:fill="FFFFFF" w:themeFill="background1"/>
          <w14:textFill>
            <w14:solidFill>
              <w14:schemeClr w14:val="tx1"/>
            </w14:solidFill>
          </w14:textFill>
        </w:rPr>
        <w:t>教学进度</w:t>
      </w:r>
      <w:r>
        <w:rPr>
          <w:rFonts w:ascii="宋体" w:hAnsi="宋体" w:cs="宋体"/>
          <w:color w:val="000000" w:themeColor="text1"/>
          <w:kern w:val="1"/>
          <w:sz w:val="24"/>
          <w:szCs w:val="21"/>
          <w:highlight w:val="none"/>
          <w:shd w:val="clear" w:color="auto" w:fill="FFFFFF" w:themeFill="background1"/>
          <w14:textFill>
            <w14:solidFill>
              <w14:schemeClr w14:val="tx1"/>
            </w14:solidFill>
          </w14:textFill>
        </w:rPr>
        <w:t>表</w:t>
      </w:r>
    </w:p>
    <w:tbl>
      <w:tblPr>
        <w:tblStyle w:val="40"/>
        <w:tblpPr w:leftFromText="180" w:rightFromText="180" w:vertAnchor="text" w:horzAnchor="page" w:tblpX="1088" w:tblpY="441"/>
        <w:tblOverlap w:val="never"/>
        <w:tblW w:w="9654" w:type="dxa"/>
        <w:tblInd w:w="0" w:type="dxa"/>
        <w:tblLayout w:type="fixed"/>
        <w:tblCellMar>
          <w:top w:w="0" w:type="dxa"/>
          <w:left w:w="108" w:type="dxa"/>
          <w:bottom w:w="0" w:type="dxa"/>
          <w:right w:w="108" w:type="dxa"/>
        </w:tblCellMar>
      </w:tblPr>
      <w:tblGrid>
        <w:gridCol w:w="742"/>
        <w:gridCol w:w="1237"/>
        <w:gridCol w:w="787"/>
        <w:gridCol w:w="738"/>
        <w:gridCol w:w="744"/>
        <w:gridCol w:w="709"/>
        <w:gridCol w:w="709"/>
        <w:gridCol w:w="851"/>
        <w:gridCol w:w="851"/>
        <w:gridCol w:w="708"/>
        <w:gridCol w:w="709"/>
        <w:gridCol w:w="869"/>
      </w:tblGrid>
      <w:tr>
        <w:tblPrEx>
          <w:tblCellMar>
            <w:top w:w="0" w:type="dxa"/>
            <w:left w:w="108" w:type="dxa"/>
            <w:bottom w:w="0" w:type="dxa"/>
            <w:right w:w="108" w:type="dxa"/>
          </w:tblCellMar>
        </w:tblPrEx>
        <w:trPr>
          <w:trHeight w:val="535" w:hRule="atLeast"/>
        </w:trPr>
        <w:tc>
          <w:tcPr>
            <w:tcW w:w="742" w:type="dxa"/>
            <w:vMerge w:val="restart"/>
            <w:tcBorders>
              <w:top w:val="single" w:color="000000" w:sz="4" w:space="0"/>
              <w:left w:val="single" w:color="000000" w:sz="4" w:space="0"/>
              <w:right w:val="single" w:color="000000" w:sz="4" w:space="0"/>
            </w:tcBorders>
            <w:shd w:val="clear" w:color="auto" w:fill="D9D9D9"/>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pct10" w:color="auto" w:fill="FFFFFF"/>
                <w14:textFill>
                  <w14:solidFill>
                    <w14:schemeClr w14:val="tx1"/>
                  </w14:solidFill>
                </w14:textFill>
              </w:rPr>
            </w:pPr>
            <w:r>
              <w:rPr>
                <w:rFonts w:hint="eastAsia" w:ascii="宋体" w:hAnsi="宋体" w:cs="宋体"/>
                <w:b/>
                <w:color w:val="000000" w:themeColor="text1"/>
                <w:sz w:val="22"/>
                <w:szCs w:val="22"/>
                <w:highlight w:val="none"/>
                <w:shd w:val="pct10" w:color="auto" w:fill="FFFFFF"/>
                <w14:textFill>
                  <w14:solidFill>
                    <w14:schemeClr w14:val="tx1"/>
                  </w14:solidFill>
                </w14:textFill>
              </w:rPr>
              <w:t>课程性质</w:t>
            </w:r>
          </w:p>
        </w:tc>
        <w:tc>
          <w:tcPr>
            <w:tcW w:w="1237" w:type="dxa"/>
            <w:vMerge w:val="restart"/>
            <w:tcBorders>
              <w:top w:val="single" w:color="000000" w:sz="4" w:space="0"/>
              <w:left w:val="single" w:color="000000" w:sz="4" w:space="0"/>
              <w:right w:val="single" w:color="000000" w:sz="4" w:space="0"/>
            </w:tcBorders>
            <w:shd w:val="clear" w:color="auto" w:fill="D9D9D9"/>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pct10" w:color="auto" w:fill="FFFFFF"/>
                <w14:textFill>
                  <w14:solidFill>
                    <w14:schemeClr w14:val="tx1"/>
                  </w14:solidFill>
                </w14:textFill>
              </w:rPr>
            </w:pPr>
            <w:r>
              <w:rPr>
                <w:rFonts w:hint="eastAsia" w:ascii="宋体" w:hAnsi="宋体" w:cs="宋体"/>
                <w:b/>
                <w:color w:val="000000" w:themeColor="text1"/>
                <w:sz w:val="22"/>
                <w:szCs w:val="22"/>
                <w:highlight w:val="none"/>
                <w:shd w:val="pct10" w:color="auto" w:fill="FFFFFF"/>
                <w14:textFill>
                  <w14:solidFill>
                    <w14:schemeClr w14:val="tx1"/>
                  </w14:solidFill>
                </w14:textFill>
              </w:rPr>
              <w:t>课程名称</w:t>
            </w:r>
          </w:p>
        </w:tc>
        <w:tc>
          <w:tcPr>
            <w:tcW w:w="787" w:type="dxa"/>
            <w:vMerge w:val="restart"/>
            <w:tcBorders>
              <w:top w:val="single" w:color="000000" w:sz="4" w:space="0"/>
              <w:left w:val="single" w:color="000000" w:sz="4" w:space="0"/>
              <w:right w:val="single" w:color="000000" w:sz="4" w:space="0"/>
            </w:tcBorders>
            <w:shd w:val="clear" w:color="auto" w:fill="D9D9D9"/>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pct10" w:color="auto" w:fill="FFFFFF"/>
                <w14:textFill>
                  <w14:solidFill>
                    <w14:schemeClr w14:val="tx1"/>
                  </w14:solidFill>
                </w14:textFill>
              </w:rPr>
            </w:pPr>
            <w:r>
              <w:rPr>
                <w:rFonts w:hint="eastAsia" w:ascii="宋体" w:hAnsi="宋体" w:cs="宋体"/>
                <w:b/>
                <w:color w:val="000000" w:themeColor="text1"/>
                <w:sz w:val="22"/>
                <w:szCs w:val="22"/>
                <w:highlight w:val="none"/>
                <w:shd w:val="pct10" w:color="auto" w:fill="FFFFFF"/>
                <w14:textFill>
                  <w14:solidFill>
                    <w14:schemeClr w14:val="tx1"/>
                  </w14:solidFill>
                </w14:textFill>
              </w:rPr>
              <w:t>课程要求</w:t>
            </w:r>
          </w:p>
        </w:tc>
        <w:tc>
          <w:tcPr>
            <w:tcW w:w="738" w:type="dxa"/>
            <w:vMerge w:val="restart"/>
            <w:tcBorders>
              <w:top w:val="single" w:color="000000" w:sz="4" w:space="0"/>
              <w:left w:val="single" w:color="000000" w:sz="4" w:space="0"/>
              <w:right w:val="single" w:color="000000" w:sz="4" w:space="0"/>
            </w:tcBorders>
            <w:shd w:val="clear" w:color="auto" w:fill="D9D9D9"/>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pct10" w:color="auto" w:fill="FFFFFF"/>
                <w14:textFill>
                  <w14:solidFill>
                    <w14:schemeClr w14:val="tx1"/>
                  </w14:solidFill>
                </w14:textFill>
              </w:rPr>
            </w:pPr>
            <w:r>
              <w:rPr>
                <w:rFonts w:hint="eastAsia" w:ascii="宋体" w:hAnsi="宋体" w:cs="宋体"/>
                <w:b/>
                <w:color w:val="000000" w:themeColor="text1"/>
                <w:sz w:val="22"/>
                <w:szCs w:val="22"/>
                <w:highlight w:val="none"/>
                <w:shd w:val="pct10" w:color="auto" w:fill="FFFFFF"/>
                <w14:textFill>
                  <w14:solidFill>
                    <w14:schemeClr w14:val="tx1"/>
                  </w14:solidFill>
                </w14:textFill>
              </w:rPr>
              <w:t>学分</w:t>
            </w:r>
          </w:p>
        </w:tc>
        <w:tc>
          <w:tcPr>
            <w:tcW w:w="744" w:type="dxa"/>
            <w:vMerge w:val="restart"/>
            <w:tcBorders>
              <w:top w:val="single" w:color="000000" w:sz="4" w:space="0"/>
              <w:left w:val="single" w:color="000000" w:sz="4" w:space="0"/>
              <w:right w:val="single" w:color="000000" w:sz="4" w:space="0"/>
            </w:tcBorders>
            <w:shd w:val="clear" w:color="auto" w:fill="D9D9D9"/>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pct10" w:color="auto" w:fill="FFFFFF"/>
                <w14:textFill>
                  <w14:solidFill>
                    <w14:schemeClr w14:val="tx1"/>
                  </w14:solidFill>
                </w14:textFill>
              </w:rPr>
            </w:pPr>
            <w:r>
              <w:rPr>
                <w:rFonts w:hint="eastAsia" w:ascii="宋体" w:hAnsi="宋体" w:cs="宋体"/>
                <w:b/>
                <w:color w:val="000000" w:themeColor="text1"/>
                <w:sz w:val="22"/>
                <w:szCs w:val="22"/>
                <w:highlight w:val="none"/>
                <w:shd w:val="pct10" w:color="auto" w:fill="FFFFFF"/>
                <w14:textFill>
                  <w14:solidFill>
                    <w14:schemeClr w14:val="tx1"/>
                  </w14:solidFill>
                </w14:textFill>
              </w:rPr>
              <w:t>课时</w:t>
            </w:r>
          </w:p>
        </w:tc>
        <w:tc>
          <w:tcPr>
            <w:tcW w:w="709" w:type="dxa"/>
            <w:vMerge w:val="restart"/>
            <w:tcBorders>
              <w:top w:val="single" w:color="000000" w:sz="4" w:space="0"/>
              <w:left w:val="single" w:color="000000" w:sz="4" w:space="0"/>
              <w:right w:val="single" w:color="000000" w:sz="4" w:space="0"/>
            </w:tcBorders>
            <w:shd w:val="clear" w:color="auto" w:fill="D9D9D9"/>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pct10" w:color="auto" w:fill="FFFFFF"/>
                <w14:textFill>
                  <w14:solidFill>
                    <w14:schemeClr w14:val="tx1"/>
                  </w14:solidFill>
                </w14:textFill>
              </w:rPr>
            </w:pPr>
            <w:r>
              <w:rPr>
                <w:rFonts w:hint="eastAsia" w:ascii="宋体" w:hAnsi="宋体" w:cs="宋体"/>
                <w:b/>
                <w:color w:val="000000" w:themeColor="text1"/>
                <w:sz w:val="22"/>
                <w:szCs w:val="22"/>
                <w:highlight w:val="none"/>
                <w:shd w:val="pct10" w:color="auto" w:fill="FFFFFF"/>
                <w14:textFill>
                  <w14:solidFill>
                    <w14:schemeClr w14:val="tx1"/>
                  </w14:solidFill>
                </w14:textFill>
              </w:rPr>
              <w:t>开课阶段</w:t>
            </w:r>
          </w:p>
        </w:tc>
        <w:tc>
          <w:tcPr>
            <w:tcW w:w="709" w:type="dxa"/>
            <w:vMerge w:val="restart"/>
            <w:tcBorders>
              <w:top w:val="single" w:color="000000" w:sz="4" w:space="0"/>
              <w:left w:val="single" w:color="000000" w:sz="4" w:space="0"/>
              <w:right w:val="single" w:color="000000" w:sz="4" w:space="0"/>
            </w:tcBorders>
            <w:shd w:val="clear" w:color="auto" w:fill="D9D9D9"/>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pct10" w:color="auto" w:fill="FFFFFF"/>
                <w14:textFill>
                  <w14:solidFill>
                    <w14:schemeClr w14:val="tx1"/>
                  </w14:solidFill>
                </w14:textFill>
              </w:rPr>
            </w:pPr>
            <w:r>
              <w:rPr>
                <w:rFonts w:hint="eastAsia" w:ascii="宋体" w:hAnsi="宋体" w:cs="宋体"/>
                <w:b/>
                <w:color w:val="000000" w:themeColor="text1"/>
                <w:sz w:val="22"/>
                <w:szCs w:val="22"/>
                <w:highlight w:val="none"/>
                <w:shd w:val="pct10" w:color="auto" w:fill="FFFFFF"/>
                <w14:textFill>
                  <w14:solidFill>
                    <w14:schemeClr w14:val="tx1"/>
                  </w14:solidFill>
                </w14:textFill>
              </w:rPr>
              <w:t>线上</w:t>
            </w:r>
          </w:p>
        </w:tc>
        <w:tc>
          <w:tcPr>
            <w:tcW w:w="3119" w:type="dxa"/>
            <w:gridSpan w:val="4"/>
            <w:tcBorders>
              <w:top w:val="single" w:color="000000" w:sz="4" w:space="0"/>
              <w:left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pct10" w:color="auto" w:fill="FFFFFF"/>
                <w14:textFill>
                  <w14:solidFill>
                    <w14:schemeClr w14:val="tx1"/>
                  </w14:solidFill>
                </w14:textFill>
              </w:rPr>
            </w:pPr>
            <w:r>
              <w:rPr>
                <w:rFonts w:hint="eastAsia" w:ascii="宋体" w:hAnsi="宋体" w:cs="宋体"/>
                <w:b/>
                <w:color w:val="000000" w:themeColor="text1"/>
                <w:sz w:val="22"/>
                <w:szCs w:val="22"/>
                <w:highlight w:val="none"/>
                <w:shd w:val="pct10" w:color="auto" w:fill="FFFFFF"/>
                <w14:textFill>
                  <w14:solidFill>
                    <w14:schemeClr w14:val="tx1"/>
                  </w14:solidFill>
                </w14:textFill>
              </w:rPr>
              <w:t>线下</w:t>
            </w:r>
          </w:p>
        </w:tc>
        <w:tc>
          <w:tcPr>
            <w:tcW w:w="869" w:type="dxa"/>
            <w:vMerge w:val="restart"/>
            <w:tcBorders>
              <w:top w:val="single" w:color="000000" w:sz="4" w:space="0"/>
              <w:left w:val="single" w:color="000000" w:sz="4" w:space="0"/>
              <w:right w:val="single" w:color="000000" w:sz="4" w:space="0"/>
            </w:tcBorders>
            <w:shd w:val="clear" w:color="auto" w:fill="D9D9D9"/>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pct10" w:color="auto" w:fill="FFFFFF"/>
                <w14:textFill>
                  <w14:solidFill>
                    <w14:schemeClr w14:val="tx1"/>
                  </w14:solidFill>
                </w14:textFill>
              </w:rPr>
            </w:pPr>
            <w:r>
              <w:rPr>
                <w:rFonts w:hint="eastAsia" w:ascii="宋体" w:hAnsi="宋体" w:cs="宋体"/>
                <w:b/>
                <w:color w:val="000000" w:themeColor="text1"/>
                <w:sz w:val="22"/>
                <w:szCs w:val="22"/>
                <w:highlight w:val="none"/>
                <w:shd w:val="pct10" w:color="auto" w:fill="FFFFFF"/>
                <w14:textFill>
                  <w14:solidFill>
                    <w14:schemeClr w14:val="tx1"/>
                  </w14:solidFill>
                </w14:textFill>
              </w:rPr>
              <w:t>考核</w:t>
            </w:r>
            <w:r>
              <w:rPr>
                <w:rFonts w:ascii="宋体" w:hAnsi="宋体" w:cs="宋体"/>
                <w:b/>
                <w:color w:val="000000" w:themeColor="text1"/>
                <w:sz w:val="22"/>
                <w:szCs w:val="22"/>
                <w:highlight w:val="none"/>
                <w:shd w:val="pct10" w:color="auto" w:fill="FFFFFF"/>
                <w14:textFill>
                  <w14:solidFill>
                    <w14:schemeClr w14:val="tx1"/>
                  </w14:solidFill>
                </w14:textFill>
              </w:rPr>
              <w:t>方式</w:t>
            </w:r>
          </w:p>
        </w:tc>
      </w:tr>
      <w:tr>
        <w:tblPrEx>
          <w:tblCellMar>
            <w:top w:w="0" w:type="dxa"/>
            <w:left w:w="108" w:type="dxa"/>
            <w:bottom w:w="0" w:type="dxa"/>
            <w:right w:w="108" w:type="dxa"/>
          </w:tblCellMar>
        </w:tblPrEx>
        <w:trPr>
          <w:trHeight w:val="684" w:hRule="atLeast"/>
        </w:trPr>
        <w:tc>
          <w:tcPr>
            <w:tcW w:w="742" w:type="dxa"/>
            <w:vMerge w:val="continue"/>
            <w:tcBorders>
              <w:left w:val="single" w:color="000000" w:sz="4" w:space="0"/>
              <w:right w:val="single" w:color="000000" w:sz="4" w:space="0"/>
            </w:tcBorders>
            <w:shd w:val="clear" w:color="auto" w:fill="D9D9D9"/>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clear" w:color="auto" w:fill="FFFFFF" w:themeFill="background1"/>
                <w14:textFill>
                  <w14:solidFill>
                    <w14:schemeClr w14:val="tx1"/>
                  </w14:solidFill>
                </w14:textFill>
              </w:rPr>
            </w:pPr>
          </w:p>
        </w:tc>
        <w:tc>
          <w:tcPr>
            <w:tcW w:w="1237" w:type="dxa"/>
            <w:vMerge w:val="continue"/>
            <w:tcBorders>
              <w:left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clear" w:color="auto" w:fill="FFFFFF" w:themeFill="background1"/>
                <w14:textFill>
                  <w14:solidFill>
                    <w14:schemeClr w14:val="tx1"/>
                  </w14:solidFill>
                </w14:textFill>
              </w:rPr>
            </w:pPr>
          </w:p>
        </w:tc>
        <w:tc>
          <w:tcPr>
            <w:tcW w:w="787" w:type="dxa"/>
            <w:vMerge w:val="continue"/>
            <w:tcBorders>
              <w:left w:val="single" w:color="000000" w:sz="4" w:space="0"/>
              <w:right w:val="single" w:color="000000" w:sz="4" w:space="0"/>
            </w:tcBorders>
            <w:shd w:val="clear" w:color="auto" w:fill="D9D9D9"/>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clear" w:color="auto" w:fill="FFFFFF" w:themeFill="background1"/>
                <w14:textFill>
                  <w14:solidFill>
                    <w14:schemeClr w14:val="tx1"/>
                  </w14:solidFill>
                </w14:textFill>
              </w:rPr>
            </w:pPr>
          </w:p>
        </w:tc>
        <w:tc>
          <w:tcPr>
            <w:tcW w:w="738" w:type="dxa"/>
            <w:vMerge w:val="continue"/>
            <w:tcBorders>
              <w:left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clear" w:color="auto" w:fill="FFFFFF" w:themeFill="background1"/>
                <w14:textFill>
                  <w14:solidFill>
                    <w14:schemeClr w14:val="tx1"/>
                  </w14:solidFill>
                </w14:textFill>
              </w:rPr>
            </w:pPr>
          </w:p>
        </w:tc>
        <w:tc>
          <w:tcPr>
            <w:tcW w:w="744" w:type="dxa"/>
            <w:vMerge w:val="continue"/>
            <w:tcBorders>
              <w:left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clear" w:color="auto" w:fill="FFFFFF" w:themeFill="background1"/>
                <w14:textFill>
                  <w14:solidFill>
                    <w14:schemeClr w14:val="tx1"/>
                  </w14:solidFill>
                </w14:textFill>
              </w:rPr>
            </w:pPr>
          </w:p>
        </w:tc>
        <w:tc>
          <w:tcPr>
            <w:tcW w:w="709" w:type="dxa"/>
            <w:vMerge w:val="continue"/>
            <w:tcBorders>
              <w:left w:val="single" w:color="000000" w:sz="4" w:space="0"/>
              <w:right w:val="single" w:color="000000" w:sz="4" w:space="0"/>
            </w:tcBorders>
            <w:shd w:val="clear" w:color="auto" w:fill="D9D9D9"/>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clear" w:color="auto" w:fill="FFFFFF" w:themeFill="background1"/>
                <w14:textFill>
                  <w14:solidFill>
                    <w14:schemeClr w14:val="tx1"/>
                  </w14:solidFill>
                </w14:textFill>
              </w:rPr>
            </w:pPr>
          </w:p>
        </w:tc>
        <w:tc>
          <w:tcPr>
            <w:tcW w:w="709" w:type="dxa"/>
            <w:vMerge w:val="continue"/>
            <w:tcBorders>
              <w:left w:val="single" w:color="000000" w:sz="4" w:space="0"/>
              <w:right w:val="single" w:color="000000" w:sz="4" w:space="0"/>
            </w:tcBorders>
            <w:shd w:val="clear" w:color="auto" w:fill="D9D9D9"/>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right w:val="single" w:color="000000" w:sz="4" w:space="0"/>
            </w:tcBorders>
            <w:shd w:val="clear" w:color="auto" w:fill="D9D9D9"/>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pct10" w:color="auto" w:fill="FFFFFF"/>
                <w14:textFill>
                  <w14:solidFill>
                    <w14:schemeClr w14:val="tx1"/>
                  </w14:solidFill>
                </w14:textFill>
              </w:rPr>
            </w:pPr>
            <w:r>
              <w:rPr>
                <w:rFonts w:hint="eastAsia" w:ascii="宋体" w:hAnsi="宋体" w:cs="宋体"/>
                <w:b/>
                <w:color w:val="000000" w:themeColor="text1"/>
                <w:sz w:val="22"/>
                <w:szCs w:val="22"/>
                <w:highlight w:val="none"/>
                <w:shd w:val="pct10" w:color="auto" w:fill="FFFFFF"/>
                <w14:textFill>
                  <w14:solidFill>
                    <w14:schemeClr w14:val="tx1"/>
                  </w14:solidFill>
                </w14:textFill>
              </w:rPr>
              <w:t>理论讲授</w:t>
            </w:r>
          </w:p>
        </w:tc>
        <w:tc>
          <w:tcPr>
            <w:tcW w:w="851" w:type="dxa"/>
            <w:tcBorders>
              <w:top w:val="single" w:color="000000" w:sz="4" w:space="0"/>
              <w:left w:val="single" w:color="000000" w:sz="4" w:space="0"/>
              <w:right w:val="single" w:color="000000" w:sz="4" w:space="0"/>
            </w:tcBorders>
            <w:shd w:val="clear" w:color="auto" w:fill="D9D9D9"/>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pct10" w:color="auto" w:fill="FFFFFF"/>
                <w14:textFill>
                  <w14:solidFill>
                    <w14:schemeClr w14:val="tx1"/>
                  </w14:solidFill>
                </w14:textFill>
              </w:rPr>
            </w:pPr>
            <w:r>
              <w:rPr>
                <w:rFonts w:hint="eastAsia" w:ascii="宋体" w:hAnsi="宋体" w:cs="宋体"/>
                <w:b/>
                <w:color w:val="000000" w:themeColor="text1"/>
                <w:sz w:val="22"/>
                <w:szCs w:val="22"/>
                <w:highlight w:val="none"/>
                <w:shd w:val="pct10" w:color="auto" w:fill="FFFFFF"/>
                <w14:textFill>
                  <w14:solidFill>
                    <w14:schemeClr w14:val="tx1"/>
                  </w14:solidFill>
                </w14:textFill>
              </w:rPr>
              <w:t>社会实践</w:t>
            </w:r>
          </w:p>
        </w:tc>
        <w:tc>
          <w:tcPr>
            <w:tcW w:w="708" w:type="dxa"/>
            <w:tcBorders>
              <w:top w:val="single" w:color="000000" w:sz="4" w:space="0"/>
              <w:left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pct10" w:color="auto" w:fill="FFFFFF"/>
                <w14:textFill>
                  <w14:solidFill>
                    <w14:schemeClr w14:val="tx1"/>
                  </w14:solidFill>
                </w14:textFill>
              </w:rPr>
            </w:pPr>
            <w:r>
              <w:rPr>
                <w:rFonts w:hint="eastAsia" w:ascii="宋体" w:hAnsi="宋体" w:cs="宋体"/>
                <w:b/>
                <w:color w:val="000000" w:themeColor="text1"/>
                <w:sz w:val="22"/>
                <w:szCs w:val="22"/>
                <w:highlight w:val="none"/>
                <w:shd w:val="pct10" w:color="auto" w:fill="FFFFFF"/>
                <w14:textFill>
                  <w14:solidFill>
                    <w14:schemeClr w14:val="tx1"/>
                  </w14:solidFill>
                </w14:textFill>
              </w:rPr>
              <w:t>岗位实践</w:t>
            </w:r>
          </w:p>
        </w:tc>
        <w:tc>
          <w:tcPr>
            <w:tcW w:w="709" w:type="dxa"/>
            <w:tcBorders>
              <w:top w:val="single" w:color="000000" w:sz="4" w:space="0"/>
              <w:left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pct10" w:color="auto" w:fill="FFFFFF"/>
                <w14:textFill>
                  <w14:solidFill>
                    <w14:schemeClr w14:val="tx1"/>
                  </w14:solidFill>
                </w14:textFill>
              </w:rPr>
            </w:pPr>
            <w:r>
              <w:rPr>
                <w:rFonts w:hint="eastAsia" w:ascii="宋体" w:hAnsi="宋体" w:cs="宋体"/>
                <w:b/>
                <w:color w:val="000000" w:themeColor="text1"/>
                <w:sz w:val="22"/>
                <w:szCs w:val="22"/>
                <w:highlight w:val="none"/>
                <w:shd w:val="pct10" w:color="auto" w:fill="FFFFFF"/>
                <w14:textFill>
                  <w14:solidFill>
                    <w14:schemeClr w14:val="tx1"/>
                  </w14:solidFill>
                </w14:textFill>
              </w:rPr>
              <w:t>专题报告</w:t>
            </w:r>
          </w:p>
        </w:tc>
        <w:tc>
          <w:tcPr>
            <w:tcW w:w="869" w:type="dxa"/>
            <w:vMerge w:val="continue"/>
            <w:tcBorders>
              <w:left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 w:val="22"/>
                <w:szCs w:val="22"/>
                <w:highlight w:val="none"/>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447" w:hRule="atLeast"/>
        </w:trPr>
        <w:tc>
          <w:tcPr>
            <w:tcW w:w="74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综合素质课程</w:t>
            </w:r>
          </w:p>
        </w:tc>
        <w:tc>
          <w:tcPr>
            <w:tcW w:w="123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思想道德修养与法律基础</w:t>
            </w:r>
          </w:p>
        </w:tc>
        <w:tc>
          <w:tcPr>
            <w:tcW w:w="78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2</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ind w:firstLine="105" w:firstLineChars="50"/>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3</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14</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8</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8</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p>
        </w:tc>
        <w:tc>
          <w:tcPr>
            <w:tcW w:w="869"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毛泽东思想和中国特色社会主义理论体系概论</w:t>
            </w:r>
          </w:p>
        </w:tc>
        <w:tc>
          <w:tcPr>
            <w:tcW w:w="78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r>
              <w:rPr>
                <w:rFonts w:ascii="宋体" w:hAnsi="宋体" w:cs="宋体"/>
                <w:color w:val="000000" w:themeColor="text1"/>
                <w:szCs w:val="21"/>
                <w:highlight w:val="none"/>
                <w:shd w:val="clear" w:color="auto" w:fill="FFFFFF" w:themeFill="background1"/>
                <w14:textFill>
                  <w14:solidFill>
                    <w14:schemeClr w14:val="tx1"/>
                  </w14:solidFill>
                </w14:textFill>
              </w:rPr>
              <w:t>5</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30</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24</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869"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形势与政策</w:t>
            </w:r>
          </w:p>
        </w:tc>
        <w:tc>
          <w:tcPr>
            <w:tcW w:w="787"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40</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8</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30</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p>
        </w:tc>
        <w:tc>
          <w:tcPr>
            <w:tcW w:w="869"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军事理论/安全教育</w:t>
            </w:r>
          </w:p>
        </w:tc>
        <w:tc>
          <w:tcPr>
            <w:tcW w:w="787"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ind w:firstLine="105" w:firstLineChars="50"/>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2</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36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3</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30</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p>
        </w:tc>
        <w:tc>
          <w:tcPr>
            <w:tcW w:w="869"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体育与健康</w:t>
            </w:r>
          </w:p>
        </w:tc>
        <w:tc>
          <w:tcPr>
            <w:tcW w:w="787"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8</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r>
              <w:rPr>
                <w:rFonts w:ascii="宋体" w:hAnsi="宋体" w:cs="宋体"/>
                <w:color w:val="000000" w:themeColor="text1"/>
                <w:szCs w:val="21"/>
                <w:highlight w:val="none"/>
                <w:shd w:val="clear" w:color="auto" w:fill="FFFFFF" w:themeFill="background1"/>
                <w14:textFill>
                  <w14:solidFill>
                    <w14:schemeClr w14:val="tx1"/>
                  </w14:solidFill>
                </w14:textFill>
              </w:rPr>
              <w:t>8</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心理健康教育</w:t>
            </w:r>
          </w:p>
        </w:tc>
        <w:tc>
          <w:tcPr>
            <w:tcW w:w="787"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2</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3</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w:t>
            </w:r>
            <w:r>
              <w:rPr>
                <w:rFonts w:ascii="宋体" w:hAnsi="宋体" w:cs="宋体"/>
                <w:color w:val="000000" w:themeColor="text1"/>
                <w:szCs w:val="21"/>
                <w:highlight w:val="none"/>
                <w:shd w:val="clear" w:color="auto" w:fill="FFFFFF" w:themeFill="background1"/>
                <w14:textFill>
                  <w14:solidFill>
                    <w14:schemeClr w14:val="tx1"/>
                  </w14:solidFill>
                </w14:textFill>
              </w:rPr>
              <w:t>2</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美育</w:t>
            </w:r>
          </w:p>
        </w:tc>
        <w:tc>
          <w:tcPr>
            <w:tcW w:w="787"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16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职业发展规划</w:t>
            </w:r>
          </w:p>
        </w:tc>
        <w:tc>
          <w:tcPr>
            <w:tcW w:w="78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16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3</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14</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创新思维与训练</w:t>
            </w:r>
          </w:p>
        </w:tc>
        <w:tc>
          <w:tcPr>
            <w:tcW w:w="78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16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2</w:t>
            </w:r>
            <w:r>
              <w:rPr>
                <w:rFonts w:hint="eastAsia" w:ascii="宋体" w:hAnsi="宋体" w:cs="宋体"/>
                <w:color w:val="000000" w:themeColor="text1"/>
                <w:szCs w:val="21"/>
                <w:highlight w:val="none"/>
                <w:shd w:val="clear" w:color="auto" w:fill="FFFFFF" w:themeFill="background1"/>
                <w14:textFill>
                  <w14:solidFill>
                    <w14:schemeClr w14:val="tx1"/>
                  </w14:solidFill>
                </w14:textFill>
              </w:rPr>
              <w:t>-</w:t>
            </w:r>
            <w:r>
              <w:rPr>
                <w:rFonts w:ascii="宋体" w:hAnsi="宋体" w:cs="宋体"/>
                <w:color w:val="000000" w:themeColor="text1"/>
                <w:szCs w:val="21"/>
                <w:highlight w:val="none"/>
                <w:shd w:val="clear" w:color="auto" w:fill="FFFFFF" w:themeFill="background1"/>
                <w14:textFill>
                  <w14:solidFill>
                    <w14:schemeClr w14:val="tx1"/>
                  </w14:solidFill>
                </w14:textFill>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创业</w:t>
            </w:r>
            <w:r>
              <w:rPr>
                <w:rFonts w:hint="eastAsia" w:ascii="宋体" w:hAnsi="宋体" w:cs="宋体"/>
                <w:color w:val="000000" w:themeColor="text1"/>
                <w:szCs w:val="21"/>
                <w:highlight w:val="none"/>
                <w:shd w:val="clear" w:color="auto" w:fill="FFFFFF" w:themeFill="background1"/>
                <w14:textFill>
                  <w14:solidFill>
                    <w14:schemeClr w14:val="tx1"/>
                  </w14:solidFill>
                </w14:textFill>
              </w:rPr>
              <w:t>指导</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3</w:t>
            </w:r>
            <w:r>
              <w:rPr>
                <w:rFonts w:hint="eastAsia" w:ascii="宋体" w:hAnsi="宋体" w:cs="宋体"/>
                <w:color w:val="000000" w:themeColor="text1"/>
                <w:szCs w:val="21"/>
                <w:highlight w:val="none"/>
                <w:shd w:val="clear" w:color="auto" w:fill="FFFFFF" w:themeFill="background1"/>
                <w14:textFill>
                  <w14:solidFill>
                    <w14:schemeClr w14:val="tx1"/>
                  </w14:solidFill>
                </w14:textFill>
              </w:rPr>
              <w:t>-</w:t>
            </w:r>
            <w:r>
              <w:rPr>
                <w:rFonts w:ascii="宋体" w:hAnsi="宋体" w:cs="宋体"/>
                <w:color w:val="000000" w:themeColor="text1"/>
                <w:szCs w:val="21"/>
                <w:highlight w:val="none"/>
                <w:shd w:val="clear" w:color="auto" w:fill="FFFFFF" w:themeFill="background1"/>
                <w14:textFill>
                  <w14:solidFill>
                    <w14:schemeClr w14:val="tx1"/>
                  </w14:solidFill>
                </w14:textFill>
              </w:rPr>
              <w:t>5</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信息技术基础</w:t>
            </w:r>
          </w:p>
        </w:tc>
        <w:tc>
          <w:tcPr>
            <w:tcW w:w="78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3</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3</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0</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w:t>
            </w:r>
            <w:r>
              <w:rPr>
                <w:rFonts w:ascii="宋体" w:hAnsi="宋体" w:cs="宋体"/>
                <w:color w:val="000000" w:themeColor="text1"/>
                <w:szCs w:val="21"/>
                <w:highlight w:val="none"/>
                <w:shd w:val="clear" w:color="auto" w:fill="FFFFFF" w:themeFill="background1"/>
                <w14:textFill>
                  <w14:solidFill>
                    <w14:schemeClr w14:val="tx1"/>
                  </w14:solidFill>
                </w14:textFill>
              </w:rPr>
              <w:t>8</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自然科学类</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6</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r>
              <w:rPr>
                <w:rFonts w:ascii="宋体" w:hAnsi="宋体" w:cs="宋体"/>
                <w:color w:val="000000" w:themeColor="text1"/>
                <w:szCs w:val="21"/>
                <w:highlight w:val="none"/>
                <w:shd w:val="clear" w:color="auto" w:fill="FFFFFF" w:themeFill="background1"/>
                <w14:textFill>
                  <w14:solidFill>
                    <w14:schemeClr w14:val="tx1"/>
                  </w14:solidFill>
                </w14:textFill>
              </w:rPr>
              <w:t>56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176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48</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w:t>
            </w:r>
            <w:r>
              <w:rPr>
                <w:rFonts w:ascii="宋体" w:hAnsi="宋体" w:cs="宋体"/>
                <w:color w:val="000000" w:themeColor="text1"/>
                <w:szCs w:val="21"/>
                <w:highlight w:val="none"/>
                <w:shd w:val="clear" w:color="auto" w:fill="FFFFFF" w:themeFill="background1"/>
                <w14:textFill>
                  <w14:solidFill>
                    <w14:schemeClr w14:val="tx1"/>
                  </w14:solidFill>
                </w14:textFill>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人文科学类</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6</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r>
              <w:rPr>
                <w:rFonts w:ascii="宋体" w:hAnsi="宋体" w:cs="宋体"/>
                <w:color w:val="000000" w:themeColor="text1"/>
                <w:szCs w:val="21"/>
                <w:highlight w:val="none"/>
                <w:shd w:val="clear" w:color="auto" w:fill="FFFFFF" w:themeFill="background1"/>
                <w14:textFill>
                  <w14:solidFill>
                    <w14:schemeClr w14:val="tx1"/>
                  </w14:solidFill>
                </w14:textFill>
              </w:rPr>
              <w:t>56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r>
              <w:rPr>
                <w:rFonts w:ascii="宋体" w:hAnsi="宋体" w:cs="宋体"/>
                <w:color w:val="000000" w:themeColor="text1"/>
                <w:szCs w:val="21"/>
                <w:highlight w:val="none"/>
                <w:shd w:val="clear" w:color="auto" w:fill="FFFFFF" w:themeFill="background1"/>
                <w14:textFill>
                  <w14:solidFill>
                    <w14:schemeClr w14:val="tx1"/>
                  </w14:solidFill>
                </w14:textFill>
              </w:rPr>
              <w:t>24</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w:t>
            </w:r>
            <w:r>
              <w:rPr>
                <w:rFonts w:ascii="宋体" w:hAnsi="宋体" w:cs="宋体"/>
                <w:color w:val="000000" w:themeColor="text1"/>
                <w:szCs w:val="21"/>
                <w:highlight w:val="none"/>
                <w:shd w:val="clear" w:color="auto" w:fill="FFFFFF" w:themeFill="background1"/>
                <w14:textFill>
                  <w14:solidFill>
                    <w14:schemeClr w14:val="tx1"/>
                  </w14:solidFill>
                </w14:textFill>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社会科学类</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6</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r>
              <w:rPr>
                <w:rFonts w:ascii="宋体" w:hAnsi="宋体" w:cs="宋体"/>
                <w:color w:val="000000" w:themeColor="text1"/>
                <w:szCs w:val="21"/>
                <w:highlight w:val="none"/>
                <w:shd w:val="clear" w:color="auto" w:fill="FFFFFF" w:themeFill="background1"/>
                <w14:textFill>
                  <w14:solidFill>
                    <w14:schemeClr w14:val="tx1"/>
                  </w14:solidFill>
                </w14:textFill>
              </w:rPr>
              <w:t>56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176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48</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w:t>
            </w:r>
            <w:r>
              <w:rPr>
                <w:rFonts w:ascii="宋体" w:hAnsi="宋体" w:cs="宋体"/>
                <w:color w:val="000000" w:themeColor="text1"/>
                <w:szCs w:val="21"/>
                <w:highlight w:val="none"/>
                <w:shd w:val="clear" w:color="auto" w:fill="FFFFFF" w:themeFill="background1"/>
                <w14:textFill>
                  <w14:solidFill>
                    <w14:schemeClr w14:val="tx1"/>
                  </w14:solidFill>
                </w14:textFill>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left"/>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学校评价</w:t>
            </w:r>
          </w:p>
        </w:tc>
      </w:tr>
      <w:tr>
        <w:tblPrEx>
          <w:tblCellMar>
            <w:top w:w="0" w:type="dxa"/>
            <w:left w:w="108" w:type="dxa"/>
            <w:bottom w:w="0" w:type="dxa"/>
            <w:right w:w="108" w:type="dxa"/>
          </w:tblCellMar>
        </w:tblPrEx>
        <w:trPr>
          <w:trHeight w:val="517" w:hRule="atLeast"/>
        </w:trPr>
        <w:tc>
          <w:tcPr>
            <w:tcW w:w="742"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ascii="宋体" w:hAnsi="宋体" w:cs="宋体"/>
                <w:b/>
                <w:bCs/>
                <w:color w:val="000000" w:themeColor="text1"/>
                <w:sz w:val="22"/>
                <w:szCs w:val="22"/>
                <w:highlight w:val="none"/>
                <w:shd w:val="clear" w:color="auto" w:fill="FFFFFF" w:themeFill="background1"/>
                <w14:textFill>
                  <w14:solidFill>
                    <w14:schemeClr w14:val="tx1"/>
                  </w14:solidFill>
                </w14:textFill>
              </w:rPr>
              <w:t>企业专项素质课程</w:t>
            </w: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（选修课程4选2）</w:t>
            </w: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模具企业文化</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1-4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24</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36</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企业评价</w:t>
            </w:r>
          </w:p>
        </w:tc>
      </w:tr>
      <w:tr>
        <w:tblPrEx>
          <w:tblCellMar>
            <w:top w:w="0" w:type="dxa"/>
            <w:left w:w="108" w:type="dxa"/>
            <w:bottom w:w="0" w:type="dxa"/>
            <w:right w:w="108" w:type="dxa"/>
          </w:tblCellMar>
        </w:tblPrEx>
        <w:trPr>
          <w:trHeight w:val="517" w:hRule="atLeast"/>
        </w:trPr>
        <w:tc>
          <w:tcPr>
            <w:tcW w:w="742"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企业6S管理培训</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3-7</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24</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36</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企业评价</w:t>
            </w:r>
          </w:p>
        </w:tc>
      </w:tr>
      <w:tr>
        <w:tblPrEx>
          <w:tblCellMar>
            <w:top w:w="0" w:type="dxa"/>
            <w:left w:w="108" w:type="dxa"/>
            <w:bottom w:w="0" w:type="dxa"/>
            <w:right w:w="108" w:type="dxa"/>
          </w:tblCellMar>
        </w:tblPrEx>
        <w:trPr>
          <w:trHeight w:val="517" w:hRule="atLeast"/>
        </w:trPr>
        <w:tc>
          <w:tcPr>
            <w:tcW w:w="742"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职业健康安全与生产安全</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防护</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1-4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企业评价</w:t>
            </w:r>
          </w:p>
        </w:tc>
      </w:tr>
      <w:tr>
        <w:tblPrEx>
          <w:tblCellMar>
            <w:top w:w="0" w:type="dxa"/>
            <w:left w:w="108" w:type="dxa"/>
            <w:bottom w:w="0" w:type="dxa"/>
            <w:right w:w="108" w:type="dxa"/>
          </w:tblCellMar>
        </w:tblPrEx>
        <w:trPr>
          <w:trHeight w:val="517" w:hRule="atLeast"/>
        </w:trPr>
        <w:tc>
          <w:tcPr>
            <w:tcW w:w="742"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团队</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执行力</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1-4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12</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48</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校企评价</w:t>
            </w:r>
          </w:p>
        </w:tc>
      </w:tr>
      <w:tr>
        <w:tblPrEx>
          <w:tblCellMar>
            <w:top w:w="0" w:type="dxa"/>
            <w:left w:w="108" w:type="dxa"/>
            <w:bottom w:w="0" w:type="dxa"/>
            <w:right w:w="108" w:type="dxa"/>
          </w:tblCellMar>
        </w:tblPrEx>
        <w:trPr>
          <w:trHeight w:val="517" w:hRule="atLeast"/>
        </w:trPr>
        <w:tc>
          <w:tcPr>
            <w:tcW w:w="742"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专业基本能力课程模块</w:t>
            </w: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ascii="宋体" w:hAnsi="宋体"/>
                <w:color w:val="000000" w:themeColor="text1"/>
                <w:kern w:val="1"/>
                <w:szCs w:val="21"/>
                <w:highlight w:val="none"/>
                <w:shd w:val="clear" w:color="auto" w:fill="FFFFFF" w:themeFill="background1"/>
                <w14:textFill>
                  <w14:solidFill>
                    <w14:schemeClr w14:val="tx1"/>
                  </w14:solidFill>
                </w14:textFill>
              </w:rPr>
              <w:t>常用机械零部件造型与测绘</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w:t>
            </w:r>
            <w:r>
              <w:rPr>
                <w:rFonts w:ascii="宋体" w:hAnsi="宋体"/>
                <w:color w:val="000000" w:themeColor="text1"/>
                <w:kern w:val="1"/>
                <w:szCs w:val="21"/>
                <w:highlight w:val="none"/>
                <w:shd w:val="clear" w:color="auto" w:fill="FFFFFF" w:themeFill="background1"/>
                <w14:textFill>
                  <w14:solidFill>
                    <w14:schemeClr w14:val="tx1"/>
                  </w14:solidFill>
                </w14:textFill>
              </w:rPr>
              <w:t>Ⅰ</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w:t>
            </w:r>
            <w:r>
              <w:rPr>
                <w:rFonts w:ascii="宋体" w:hAnsi="宋体"/>
                <w:color w:val="000000" w:themeColor="text1"/>
                <w:kern w:val="1"/>
                <w:szCs w:val="21"/>
                <w:highlight w:val="none"/>
                <w:shd w:val="clear" w:color="auto" w:fill="FFFFFF" w:themeFill="background1"/>
                <w14:textFill>
                  <w14:solidFill>
                    <w14:schemeClr w14:val="tx1"/>
                  </w14:solidFill>
                </w14:textFill>
              </w:rPr>
              <w:t>Ⅱ</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8</w:t>
            </w:r>
          </w:p>
        </w:tc>
        <w:tc>
          <w:tcPr>
            <w:tcW w:w="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128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校企评价</w:t>
            </w:r>
          </w:p>
        </w:tc>
      </w:tr>
      <w:tr>
        <w:tblPrEx>
          <w:tblCellMar>
            <w:top w:w="0" w:type="dxa"/>
            <w:left w:w="108" w:type="dxa"/>
            <w:bottom w:w="0" w:type="dxa"/>
            <w:right w:w="108" w:type="dxa"/>
          </w:tblCellMar>
        </w:tblPrEx>
        <w:trPr>
          <w:trHeight w:val="517" w:hRule="atLeast"/>
        </w:trPr>
        <w:tc>
          <w:tcPr>
            <w:tcW w:w="742"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材料及热表处理方法选用</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1-3</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517" w:hRule="atLeast"/>
        </w:trPr>
        <w:tc>
          <w:tcPr>
            <w:tcW w:w="742"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Theme="minorEastAsia"/>
                <w:color w:val="000000" w:themeColor="text1"/>
                <w:kern w:val="1"/>
                <w:szCs w:val="21"/>
                <w:highlight w:val="none"/>
                <w:shd w:val="clear" w:color="auto" w:fill="FFFFFF" w:themeFill="background1"/>
                <w:lang w:eastAsia="zh-CN"/>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lang w:eastAsia="zh-CN"/>
                <w14:textFill>
                  <w14:solidFill>
                    <w14:schemeClr w14:val="tx1"/>
                  </w14:solidFill>
                </w14:textFill>
              </w:rPr>
              <w:t>机械测量技术</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s="宋体" w:eastAsiaTheme="minorEastAsia"/>
                <w:color w:val="000000" w:themeColor="text1"/>
                <w:kern w:val="2"/>
                <w:sz w:val="21"/>
                <w:szCs w:val="21"/>
                <w:highlight w:val="none"/>
                <w:shd w:val="clear" w:color="auto" w:fill="FFFFFF" w:themeFill="background1"/>
                <w:lang w:val="en-US" w:eastAsia="zh-CN" w:bidi="ar-SA"/>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s="宋体" w:eastAsiaTheme="minorEastAsia"/>
                <w:color w:val="000000" w:themeColor="text1"/>
                <w:kern w:val="2"/>
                <w:sz w:val="21"/>
                <w:szCs w:val="21"/>
                <w:highlight w:val="none"/>
                <w:shd w:val="clear" w:color="auto" w:fill="FFFFFF" w:themeFill="background1"/>
                <w:lang w:val="en-US" w:eastAsia="zh-CN" w:bidi="ar-SA"/>
                <w14:textFill>
                  <w14:solidFill>
                    <w14:schemeClr w14:val="tx1"/>
                  </w14:solidFill>
                </w14:textFill>
              </w:rPr>
            </w:pPr>
            <w:r>
              <w:rPr>
                <w:rFonts w:hint="eastAsia" w:ascii="宋体" w:hAnsi="宋体" w:cs="宋体"/>
                <w:color w:val="000000" w:themeColor="text1"/>
                <w:szCs w:val="21"/>
                <w:highlight w:val="none"/>
                <w:shd w:val="clear" w:color="auto" w:fill="FFFFFF" w:themeFill="background1"/>
                <w:lang w:val="en-US" w:eastAsia="zh-CN"/>
                <w14:textFill>
                  <w14:solidFill>
                    <w14:schemeClr w14:val="tx1"/>
                  </w14:solidFill>
                </w14:textFill>
              </w:rPr>
              <w:t>2</w:t>
            </w:r>
          </w:p>
        </w:tc>
        <w:tc>
          <w:tcPr>
            <w:tcW w:w="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宋体" w:hAnsi="宋体" w:cs="宋体" w:eastAsiaTheme="minorEastAsia"/>
                <w:color w:val="000000" w:themeColor="text1"/>
                <w:kern w:val="2"/>
                <w:sz w:val="21"/>
                <w:szCs w:val="21"/>
                <w:highlight w:val="none"/>
                <w:shd w:val="clear" w:color="auto" w:fill="FFFFFF" w:themeFill="background1"/>
                <w:lang w:val="en-US" w:eastAsia="zh-CN" w:bidi="ar-SA"/>
                <w14:textFill>
                  <w14:solidFill>
                    <w14:schemeClr w14:val="tx1"/>
                  </w14:solidFill>
                </w14:textFill>
              </w:rPr>
            </w:pPr>
            <w:r>
              <w:rPr>
                <w:rFonts w:hint="eastAsia" w:ascii="宋体" w:hAnsi="宋体" w:cs="宋体"/>
                <w:color w:val="000000" w:themeColor="text1"/>
                <w:szCs w:val="21"/>
                <w:highlight w:val="none"/>
                <w:shd w:val="clear" w:color="auto" w:fill="FFFFFF" w:themeFill="background1"/>
                <w:lang w:val="en-US" w:eastAsia="zh-CN"/>
                <w14:textFill>
                  <w14:solidFill>
                    <w14:schemeClr w14:val="tx1"/>
                  </w14:solidFill>
                </w14:textFill>
              </w:rPr>
              <w:t>32</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s="宋体" w:eastAsiaTheme="minorEastAsia"/>
                <w:color w:val="000000" w:themeColor="text1"/>
                <w:kern w:val="2"/>
                <w:sz w:val="21"/>
                <w:szCs w:val="21"/>
                <w:highlight w:val="none"/>
                <w:shd w:val="clear" w:color="auto" w:fill="FFFFFF" w:themeFill="background1"/>
                <w:lang w:val="en-US" w:eastAsia="zh-CN" w:bidi="ar-SA"/>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1-3</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s="宋体" w:eastAsiaTheme="minorEastAsia"/>
                <w:color w:val="000000" w:themeColor="text1"/>
                <w:kern w:val="2"/>
                <w:sz w:val="21"/>
                <w:szCs w:val="21"/>
                <w:highlight w:val="none"/>
                <w:shd w:val="clear" w:color="auto" w:fill="FFFFFF" w:themeFill="background1"/>
                <w:lang w:val="en-US" w:eastAsia="zh-CN" w:bidi="ar-SA"/>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宋体" w:hAnsi="宋体" w:cs="宋体" w:eastAsiaTheme="minorEastAsia"/>
                <w:color w:val="000000" w:themeColor="text1"/>
                <w:kern w:val="2"/>
                <w:sz w:val="21"/>
                <w:szCs w:val="21"/>
                <w:highlight w:val="none"/>
                <w:shd w:val="clear" w:color="auto" w:fill="FFFFFF" w:themeFill="background1"/>
                <w:lang w:val="en-US" w:eastAsia="zh-CN" w:bidi="ar-SA"/>
                <w14:textFill>
                  <w14:solidFill>
                    <w14:schemeClr w14:val="tx1"/>
                  </w14:solidFill>
                </w14:textFill>
              </w:rPr>
            </w:pPr>
            <w:r>
              <w:rPr>
                <w:rFonts w:hint="eastAsia" w:ascii="宋体" w:hAnsi="宋体" w:cs="宋体"/>
                <w:color w:val="000000" w:themeColor="text1"/>
                <w:szCs w:val="21"/>
                <w:highlight w:val="none"/>
                <w:shd w:val="clear" w:color="auto" w:fill="FFFFFF" w:themeFill="background1"/>
                <w:lang w:val="en-US" w:eastAsia="zh-CN"/>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s="宋体" w:eastAsiaTheme="minorEastAsia"/>
                <w:color w:val="000000" w:themeColor="text1"/>
                <w:kern w:val="2"/>
                <w:sz w:val="21"/>
                <w:szCs w:val="21"/>
                <w:highlight w:val="none"/>
                <w:shd w:val="clear" w:color="auto" w:fill="FFFFFF" w:themeFill="background1"/>
                <w:lang w:val="en-US" w:eastAsia="zh-CN" w:bidi="ar-SA"/>
                <w14:textFill>
                  <w14:solidFill>
                    <w14:schemeClr w14:val="tx1"/>
                  </w14:solidFill>
                </w14:textFill>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eastAsiaTheme="minorEastAsia"/>
                <w:color w:val="000000" w:themeColor="text1"/>
                <w:kern w:val="2"/>
                <w:sz w:val="21"/>
                <w:szCs w:val="21"/>
                <w:highlight w:val="none"/>
                <w:shd w:val="clear" w:color="auto" w:fill="FFFFFF" w:themeFill="background1"/>
                <w:lang w:val="en-US" w:eastAsia="zh-CN" w:bidi="ar-SA"/>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eastAsiaTheme="minorEastAsia"/>
                <w:color w:val="000000" w:themeColor="text1"/>
                <w:kern w:val="2"/>
                <w:sz w:val="21"/>
                <w:szCs w:val="21"/>
                <w:highlight w:val="none"/>
                <w:shd w:val="clear" w:color="auto" w:fill="FFFFFF" w:themeFill="background1"/>
                <w:lang w:val="en-US" w:eastAsia="zh-CN" w:bidi="ar-SA"/>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s="宋体" w:eastAsiaTheme="minorEastAsia"/>
                <w:color w:val="000000" w:themeColor="text1"/>
                <w:kern w:val="2"/>
                <w:sz w:val="21"/>
                <w:szCs w:val="21"/>
                <w:highlight w:val="none"/>
                <w:shd w:val="clear" w:color="auto" w:fill="FFFFFF" w:themeFill="background1"/>
                <w:lang w:val="en-US" w:eastAsia="zh-CN" w:bidi="ar-SA"/>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517" w:hRule="atLeast"/>
        </w:trPr>
        <w:tc>
          <w:tcPr>
            <w:tcW w:w="742"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lang w:eastAsia="zh-CN"/>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lang w:eastAsia="zh-CN"/>
                <w14:textFill>
                  <w14:solidFill>
                    <w14:schemeClr w14:val="tx1"/>
                  </w14:solidFill>
                </w14:textFill>
              </w:rPr>
              <w:t>模具精密检测技术</w:t>
            </w:r>
          </w:p>
        </w:tc>
        <w:tc>
          <w:tcPr>
            <w:tcW w:w="78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lang w:eastAsia="zh-CN"/>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lang w:val="en-US" w:eastAsia="zh-CN"/>
                <w14:textFill>
                  <w14:solidFill>
                    <w14:schemeClr w14:val="tx1"/>
                  </w14:solidFill>
                </w14:textFill>
              </w:rPr>
              <w:t>2</w:t>
            </w:r>
          </w:p>
        </w:tc>
        <w:tc>
          <w:tcPr>
            <w:tcW w:w="7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宋体" w:hAnsi="宋体"/>
                <w:color w:val="000000" w:themeColor="text1"/>
                <w:kern w:val="1"/>
                <w:szCs w:val="21"/>
                <w:highlight w:val="none"/>
                <w:shd w:val="clear" w:color="auto" w:fill="FFFFFF" w:themeFill="background1"/>
                <w:lang w:val="en-US" w:eastAsia="zh-CN"/>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lang w:val="en-US" w:eastAsia="zh-CN"/>
                <w14:textFill>
                  <w14:solidFill>
                    <w14:schemeClr w14:val="tx1"/>
                  </w14:solidFill>
                </w14:textFill>
              </w:rPr>
              <w:t>32</w:t>
            </w:r>
          </w:p>
        </w:tc>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lang w:eastAsia="zh-CN"/>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1</w:t>
            </w:r>
            <w:r>
              <w:rPr>
                <w:rFonts w:hint="eastAsia" w:ascii="宋体" w:hAnsi="宋体"/>
                <w:color w:val="000000" w:themeColor="text1"/>
                <w:kern w:val="1"/>
                <w:szCs w:val="21"/>
                <w:highlight w:val="none"/>
                <w:shd w:val="clear" w:color="auto" w:fill="FFFFFF" w:themeFill="background1"/>
                <w:lang w:val="en-US" w:eastAsia="zh-CN"/>
                <w14:textFill>
                  <w14:solidFill>
                    <w14:schemeClr w14:val="tx1"/>
                  </w14:solidFill>
                </w14:textFill>
              </w:rPr>
              <w:t>0</w:t>
            </w:r>
          </w:p>
        </w:tc>
        <w:tc>
          <w:tcPr>
            <w:tcW w:w="85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宋体" w:hAnsi="宋体"/>
                <w:color w:val="000000" w:themeColor="text1"/>
                <w:kern w:val="1"/>
                <w:szCs w:val="21"/>
                <w:highlight w:val="none"/>
                <w:shd w:val="clear" w:color="auto" w:fill="FFFFFF" w:themeFill="background1"/>
                <w:lang w:val="en-US" w:eastAsia="zh-CN"/>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lang w:val="en-US" w:eastAsia="zh-CN"/>
                <w14:textFill>
                  <w14:solidFill>
                    <w14:schemeClr w14:val="tx1"/>
                  </w14:solidFill>
                </w14:textFill>
              </w:rPr>
              <w:t>22</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517" w:hRule="atLeast"/>
        </w:trPr>
        <w:tc>
          <w:tcPr>
            <w:tcW w:w="742"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机械设计与应用</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8</w:t>
            </w:r>
          </w:p>
        </w:tc>
        <w:tc>
          <w:tcPr>
            <w:tcW w:w="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128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3-7</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517" w:hRule="atLeast"/>
        </w:trPr>
        <w:tc>
          <w:tcPr>
            <w:tcW w:w="742"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计算机辅助设计（2D/3D）</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8</w:t>
            </w:r>
          </w:p>
        </w:tc>
        <w:tc>
          <w:tcPr>
            <w:tcW w:w="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128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2-7</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517" w:hRule="atLeast"/>
        </w:trPr>
        <w:tc>
          <w:tcPr>
            <w:tcW w:w="74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模具制造工艺</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w:t>
            </w:r>
          </w:p>
        </w:tc>
        <w:tc>
          <w:tcPr>
            <w:tcW w:w="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96</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4-8</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24</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24</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48</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专业岗位模块</w:t>
            </w:r>
            <w:r>
              <w:rPr>
                <w:rFonts w:ascii="宋体" w:hAnsi="宋体" w:cs="宋体"/>
                <w:b/>
                <w:bCs/>
                <w:color w:val="000000" w:themeColor="text1"/>
                <w:sz w:val="22"/>
                <w:szCs w:val="22"/>
                <w:highlight w:val="none"/>
                <w:shd w:val="clear" w:color="auto" w:fill="FFFFFF" w:themeFill="background1"/>
                <w14:textFill>
                  <w14:solidFill>
                    <w14:schemeClr w14:val="tx1"/>
                  </w14:solidFill>
                </w14:textFill>
              </w:rPr>
              <w:t>Ⅰ</w:t>
            </w:r>
          </w:p>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模具设计（选修课程</w:t>
            </w:r>
            <w:r>
              <w:rPr>
                <w:rFonts w:hint="eastAsia" w:ascii="宋体" w:hAnsi="宋体" w:cs="宋体"/>
                <w:b/>
                <w:bCs/>
                <w:color w:val="000000" w:themeColor="text1"/>
                <w:sz w:val="22"/>
                <w:szCs w:val="22"/>
                <w:highlight w:val="none"/>
                <w:shd w:val="clear" w:color="auto" w:fill="FFFFFF" w:themeFill="background1"/>
                <w:lang w:val="en-US" w:eastAsia="zh-CN"/>
                <w14:textFill>
                  <w14:solidFill>
                    <w14:schemeClr w14:val="tx1"/>
                  </w14:solidFill>
                </w14:textFill>
              </w:rPr>
              <w:t>6</w:t>
            </w: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选</w:t>
            </w:r>
            <w:r>
              <w:rPr>
                <w:rFonts w:hint="eastAsia" w:ascii="宋体" w:hAnsi="宋体" w:cs="宋体"/>
                <w:b/>
                <w:bCs/>
                <w:color w:val="000000" w:themeColor="text1"/>
                <w:sz w:val="22"/>
                <w:szCs w:val="22"/>
                <w:highlight w:val="none"/>
                <w:shd w:val="clear" w:color="auto" w:fill="FFFFFF" w:themeFill="background1"/>
                <w:lang w:val="en-US" w:eastAsia="zh-CN"/>
                <w14:textFill>
                  <w14:solidFill>
                    <w14:schemeClr w14:val="tx1"/>
                  </w14:solidFill>
                </w14:textFill>
              </w:rPr>
              <w:t>4</w:t>
            </w: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w:t>
            </w: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冲压模具设计与制造</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96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28</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22</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48</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塑料模具设计与制造</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96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28</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24</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48</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UG模具设计</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5-9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材料成型CAE应用技术</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5-9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压铸成型工艺与模具设计</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模具设计师培训</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20</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12</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企业</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专业岗位模块</w:t>
            </w:r>
            <w:r>
              <w:rPr>
                <w:rFonts w:ascii="宋体" w:hAnsi="宋体" w:cs="宋体"/>
                <w:b/>
                <w:bCs/>
                <w:color w:val="000000" w:themeColor="text1"/>
                <w:sz w:val="22"/>
                <w:szCs w:val="22"/>
                <w:highlight w:val="none"/>
                <w:shd w:val="clear" w:color="auto" w:fill="FFFFFF" w:themeFill="background1"/>
                <w14:textFill>
                  <w14:solidFill>
                    <w14:schemeClr w14:val="tx1"/>
                  </w14:solidFill>
                </w14:textFill>
              </w:rPr>
              <w:t>Ⅱ</w:t>
            </w:r>
          </w:p>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模具制造（选修课程</w:t>
            </w:r>
            <w:r>
              <w:rPr>
                <w:rFonts w:hint="eastAsia" w:ascii="宋体" w:hAnsi="宋体" w:cs="宋体"/>
                <w:b/>
                <w:bCs/>
                <w:color w:val="000000" w:themeColor="text1"/>
                <w:sz w:val="22"/>
                <w:szCs w:val="22"/>
                <w:highlight w:val="none"/>
                <w:shd w:val="clear" w:color="auto" w:fill="FFFFFF" w:themeFill="background1"/>
                <w:lang w:val="en-US" w:eastAsia="zh-CN"/>
                <w14:textFill>
                  <w14:solidFill>
                    <w14:schemeClr w14:val="tx1"/>
                  </w14:solidFill>
                </w14:textFill>
              </w:rPr>
              <w:t>6</w:t>
            </w: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选</w:t>
            </w:r>
            <w:r>
              <w:rPr>
                <w:rFonts w:hint="eastAsia" w:ascii="宋体" w:hAnsi="宋体" w:cs="宋体"/>
                <w:b/>
                <w:bCs/>
                <w:color w:val="000000" w:themeColor="text1"/>
                <w:sz w:val="22"/>
                <w:szCs w:val="22"/>
                <w:highlight w:val="none"/>
                <w:shd w:val="clear" w:color="auto" w:fill="FFFFFF" w:themeFill="background1"/>
                <w:lang w:val="en-US" w:eastAsia="zh-CN"/>
                <w14:textFill>
                  <w14:solidFill>
                    <w14:schemeClr w14:val="tx1"/>
                  </w14:solidFill>
                </w14:textFill>
              </w:rPr>
              <w:t>4</w:t>
            </w: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w:t>
            </w: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ascii="宋体" w:hAnsi="宋体"/>
                <w:color w:val="000000" w:themeColor="text1"/>
                <w:kern w:val="1"/>
                <w:szCs w:val="21"/>
                <w:highlight w:val="none"/>
                <w:shd w:val="clear" w:color="auto" w:fill="FFFFFF" w:themeFill="background1"/>
                <w14:textFill>
                  <w14:solidFill>
                    <w14:schemeClr w14:val="tx1"/>
                  </w14:solidFill>
                </w14:textFill>
              </w:rPr>
              <w:t>牧野电火花成形机床加工训练</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96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20</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24</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48</w:t>
            </w: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4</w:t>
            </w: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沙迪克慢走丝机床加工训练</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96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20</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24</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48</w:t>
            </w: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4</w:t>
            </w: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模具数控加工技术</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5-9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14</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34</w:t>
            </w: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海克斯康三坐标测量培训</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14</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34</w:t>
            </w: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模具零件先进制造技术</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18</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30</w:t>
            </w: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ascii="宋体" w:hAnsi="宋体"/>
                <w:color w:val="000000" w:themeColor="text1"/>
                <w:kern w:val="1"/>
                <w:szCs w:val="21"/>
                <w:highlight w:val="none"/>
                <w:shd w:val="clear" w:color="auto" w:fill="FFFFFF" w:themeFill="background1"/>
                <w14:textFill>
                  <w14:solidFill>
                    <w14:schemeClr w14:val="tx1"/>
                  </w14:solidFill>
                </w14:textFill>
              </w:rPr>
              <w:t>模具制造工培训</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32</w:t>
            </w: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企业</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专业岗位模块</w:t>
            </w:r>
            <w:r>
              <w:rPr>
                <w:rFonts w:ascii="宋体" w:hAnsi="宋体" w:cs="宋体"/>
                <w:b/>
                <w:bCs/>
                <w:color w:val="000000" w:themeColor="text1"/>
                <w:sz w:val="22"/>
                <w:szCs w:val="22"/>
                <w:highlight w:val="none"/>
                <w:shd w:val="clear" w:color="auto" w:fill="FFFFFF" w:themeFill="background1"/>
                <w14:textFill>
                  <w14:solidFill>
                    <w14:schemeClr w14:val="tx1"/>
                  </w14:solidFill>
                </w14:textFill>
              </w:rPr>
              <w:t>Ⅲ</w:t>
            </w:r>
          </w:p>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模具生产管理</w:t>
            </w:r>
          </w:p>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（选修课程</w:t>
            </w:r>
            <w:r>
              <w:rPr>
                <w:rFonts w:hint="eastAsia" w:ascii="宋体" w:hAnsi="宋体" w:cs="宋体"/>
                <w:b/>
                <w:bCs/>
                <w:color w:val="000000" w:themeColor="text1"/>
                <w:sz w:val="22"/>
                <w:szCs w:val="22"/>
                <w:highlight w:val="none"/>
                <w:shd w:val="clear" w:color="auto" w:fill="FFFFFF" w:themeFill="background1"/>
                <w:lang w:val="en-US" w:eastAsia="zh-CN"/>
                <w14:textFill>
                  <w14:solidFill>
                    <w14:schemeClr w14:val="tx1"/>
                  </w14:solidFill>
                </w14:textFill>
              </w:rPr>
              <w:t>6</w:t>
            </w: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选</w:t>
            </w:r>
            <w:r>
              <w:rPr>
                <w:rFonts w:hint="eastAsia" w:ascii="宋体" w:hAnsi="宋体" w:cs="宋体"/>
                <w:b/>
                <w:bCs/>
                <w:color w:val="000000" w:themeColor="text1"/>
                <w:sz w:val="22"/>
                <w:szCs w:val="22"/>
                <w:highlight w:val="none"/>
                <w:shd w:val="clear" w:color="auto" w:fill="FFFFFF" w:themeFill="background1"/>
                <w:lang w:val="en-US" w:eastAsia="zh-CN"/>
                <w14:textFill>
                  <w14:solidFill>
                    <w14:schemeClr w14:val="tx1"/>
                  </w14:solidFill>
                </w14:textFill>
              </w:rPr>
              <w:t>4</w:t>
            </w: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w:t>
            </w: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ascii="宋体" w:hAnsi="宋体"/>
                <w:color w:val="000000" w:themeColor="text1"/>
                <w:kern w:val="1"/>
                <w:szCs w:val="21"/>
                <w:highlight w:val="none"/>
                <w:shd w:val="clear" w:color="auto" w:fill="FFFFFF" w:themeFill="background1"/>
                <w14:textFill>
                  <w14:solidFill>
                    <w14:schemeClr w14:val="tx1"/>
                  </w14:solidFill>
                </w14:textFill>
              </w:rPr>
              <w:t>模具生产管理</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96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48</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24</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24</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ascii="宋体" w:hAnsi="宋体"/>
                <w:color w:val="000000" w:themeColor="text1"/>
                <w:kern w:val="1"/>
                <w:szCs w:val="21"/>
                <w:highlight w:val="none"/>
                <w:shd w:val="clear" w:color="auto" w:fill="FFFFFF" w:themeFill="background1"/>
                <w14:textFill>
                  <w14:solidFill>
                    <w14:schemeClr w14:val="tx1"/>
                  </w14:solidFill>
                </w14:textFill>
              </w:rPr>
              <w:t>模具企业ERP信息系统培训</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6</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96</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30</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ascii="宋体" w:hAnsi="宋体"/>
                <w:color w:val="000000" w:themeColor="text1"/>
                <w:kern w:val="1"/>
                <w:szCs w:val="21"/>
                <w:highlight w:val="none"/>
                <w:shd w:val="clear" w:color="auto" w:fill="FFFFFF" w:themeFill="background1"/>
                <w14:textFill>
                  <w14:solidFill>
                    <w14:schemeClr w14:val="tx1"/>
                  </w14:solidFill>
                </w14:textFill>
              </w:rPr>
              <w:t>24</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40</w:t>
            </w: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2</w:t>
            </w: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模具产品成本分析</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w:t>
            </w:r>
            <w:r>
              <w:rPr>
                <w:rFonts w:ascii="宋体" w:hAnsi="宋体" w:cs="宋体"/>
                <w:color w:val="000000" w:themeColor="text1"/>
                <w:szCs w:val="21"/>
                <w:highlight w:val="none"/>
                <w:shd w:val="clear" w:color="auto" w:fill="FFFFFF" w:themeFill="background1"/>
                <w14:textFill>
                  <w14:solidFill>
                    <w14:schemeClr w14:val="tx1"/>
                  </w14:solidFill>
                </w14:textFill>
              </w:rPr>
              <w:t>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2-9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30</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14</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4</w:t>
            </w: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供应链管理</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w:t>
            </w:r>
            <w:r>
              <w:rPr>
                <w:rFonts w:ascii="宋体" w:hAnsi="宋体" w:cs="宋体"/>
                <w:color w:val="000000" w:themeColor="text1"/>
                <w:szCs w:val="21"/>
                <w:highlight w:val="none"/>
                <w:shd w:val="clear" w:color="auto" w:fill="FFFFFF" w:themeFill="background1"/>
                <w14:textFill>
                  <w14:solidFill>
                    <w14:schemeClr w14:val="tx1"/>
                  </w14:solidFill>
                </w14:textFill>
              </w:rPr>
              <w:t>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2-9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30</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14</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4</w:t>
            </w: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ascii="宋体" w:hAnsi="宋体"/>
                <w:color w:val="000000" w:themeColor="text1"/>
                <w:kern w:val="1"/>
                <w:szCs w:val="21"/>
                <w:highlight w:val="none"/>
                <w:shd w:val="clear" w:color="auto" w:fill="FFFFFF" w:themeFill="background1"/>
                <w14:textFill>
                  <w14:solidFill>
                    <w14:schemeClr w14:val="tx1"/>
                  </w14:solidFill>
                </w14:textFill>
              </w:rPr>
              <w:t>管理沟通训练</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w:t>
            </w:r>
            <w:r>
              <w:rPr>
                <w:rFonts w:ascii="宋体" w:hAnsi="宋体" w:cs="宋体"/>
                <w:color w:val="000000" w:themeColor="text1"/>
                <w:szCs w:val="21"/>
                <w:highlight w:val="none"/>
                <w:shd w:val="clear" w:color="auto" w:fill="FFFFFF" w:themeFill="background1"/>
                <w14:textFill>
                  <w14:solidFill>
                    <w14:schemeClr w14:val="tx1"/>
                  </w14:solidFill>
                </w14:textFill>
              </w:rPr>
              <w:t>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2-9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30</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14</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4</w:t>
            </w: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客户关系管理</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w:t>
            </w:r>
            <w:r>
              <w:rPr>
                <w:rFonts w:ascii="宋体" w:hAnsi="宋体" w:cs="宋体"/>
                <w:color w:val="000000" w:themeColor="text1"/>
                <w:szCs w:val="21"/>
                <w:highlight w:val="none"/>
                <w:shd w:val="clear" w:color="auto" w:fill="FFFFFF" w:themeFill="background1"/>
                <w14:textFill>
                  <w14:solidFill>
                    <w14:schemeClr w14:val="tx1"/>
                  </w14:solidFill>
                </w14:textFill>
              </w:rPr>
              <w:t>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2-9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30</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14</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4</w:t>
            </w: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专业技能拓展模块</w:t>
            </w:r>
          </w:p>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（选修课程4选2）</w:t>
            </w: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绿色设计与制造</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1692" w:hRule="atLeast"/>
        </w:trPr>
        <w:tc>
          <w:tcPr>
            <w:tcW w:w="742" w:type="dxa"/>
            <w:vMerge w:val="continue"/>
            <w:tcBorders>
              <w:left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FANUC工业机器人应用技术</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北京精雕高速铣削加工培训</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5-9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32</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3D打印技术应用培训</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64</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32</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16</w:t>
            </w:r>
          </w:p>
        </w:tc>
        <w:tc>
          <w:tcPr>
            <w:tcW w:w="708"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校企</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评价</w:t>
            </w:r>
          </w:p>
        </w:tc>
      </w:tr>
      <w:tr>
        <w:tblPrEx>
          <w:tblCellMar>
            <w:top w:w="0" w:type="dxa"/>
            <w:left w:w="108" w:type="dxa"/>
            <w:bottom w:w="0" w:type="dxa"/>
            <w:right w:w="108" w:type="dxa"/>
          </w:tblCellMar>
        </w:tblPrEx>
        <w:trPr>
          <w:trHeight w:val="447" w:hRule="atLeast"/>
        </w:trPr>
        <w:tc>
          <w:tcPr>
            <w:tcW w:w="74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实践技能课程</w:t>
            </w: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毕业综合实践</w:t>
            </w: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必修</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180</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180</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答辩+综合评价</w:t>
            </w:r>
          </w:p>
        </w:tc>
      </w:tr>
      <w:tr>
        <w:tblPrEx>
          <w:tblCellMar>
            <w:top w:w="0" w:type="dxa"/>
            <w:left w:w="108" w:type="dxa"/>
            <w:bottom w:w="0" w:type="dxa"/>
            <w:right w:w="108" w:type="dxa"/>
          </w:tblCellMar>
        </w:tblPrEx>
        <w:trPr>
          <w:trHeight w:val="447" w:hRule="atLeast"/>
        </w:trPr>
        <w:tc>
          <w:tcPr>
            <w:tcW w:w="74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开课</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总计</w:t>
            </w: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Cs w:val="21"/>
                <w:highlight w:val="none"/>
                <w:shd w:val="clear" w:color="auto" w:fill="FFFFFF" w:themeFill="background1"/>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236</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3792</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447" w:hRule="atLeast"/>
        </w:trPr>
        <w:tc>
          <w:tcPr>
            <w:tcW w:w="74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应修</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bCs/>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cs="宋体"/>
                <w:b/>
                <w:bCs/>
                <w:color w:val="000000" w:themeColor="text1"/>
                <w:sz w:val="22"/>
                <w:szCs w:val="22"/>
                <w:highlight w:val="none"/>
                <w:shd w:val="clear" w:color="auto" w:fill="FFFFFF" w:themeFill="background1"/>
                <w14:textFill>
                  <w14:solidFill>
                    <w14:schemeClr w14:val="tx1"/>
                  </w14:solidFill>
                </w14:textFill>
              </w:rPr>
              <w:t>总计</w:t>
            </w:r>
          </w:p>
        </w:tc>
        <w:tc>
          <w:tcPr>
            <w:tcW w:w="12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b/>
                <w:color w:val="000000" w:themeColor="text1"/>
                <w:szCs w:val="21"/>
                <w:highlight w:val="none"/>
                <w:shd w:val="clear" w:color="auto" w:fill="FFFFFF" w:themeFill="background1"/>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60</w:t>
            </w:r>
          </w:p>
        </w:tc>
        <w:tc>
          <w:tcPr>
            <w:tcW w:w="7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r>
              <w:rPr>
                <w:rFonts w:ascii="宋体" w:hAnsi="宋体" w:cs="宋体"/>
                <w:color w:val="000000" w:themeColor="text1"/>
                <w:szCs w:val="21"/>
                <w:highlight w:val="none"/>
                <w:shd w:val="clear" w:color="auto" w:fill="FFFFFF" w:themeFill="background1"/>
                <w14:textFill>
                  <w14:solidFill>
                    <w14:schemeClr w14:val="tx1"/>
                  </w14:solidFill>
                </w14:textFill>
              </w:rPr>
              <w:t>560</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ascii="宋体" w:hAnsi="宋体" w:cs="宋体"/>
                <w:color w:val="000000" w:themeColor="text1"/>
                <w:szCs w:val="21"/>
                <w:highlight w:val="none"/>
                <w:shd w:val="clear" w:color="auto" w:fill="FFFFFF" w:themeFill="background1"/>
                <w14:textFill>
                  <w14:solidFill>
                    <w14:schemeClr w14:val="tx1"/>
                  </w14:solidFill>
                </w14:textFill>
              </w:rPr>
            </w:pPr>
          </w:p>
        </w:tc>
      </w:tr>
    </w:tbl>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注：开课按照</w:t>
      </w:r>
      <w:r>
        <w:rPr>
          <w:color w:val="000000" w:themeColor="text1"/>
          <w:kern w:val="1"/>
          <w:sz w:val="28"/>
          <w:szCs w:val="28"/>
          <w:highlight w:val="none"/>
          <w:shd w:val="clear" w:color="auto" w:fill="FFFFFF" w:themeFill="background1"/>
          <w14:textFill>
            <w14:solidFill>
              <w14:schemeClr w14:val="tx1"/>
            </w14:solidFill>
          </w14:textFill>
        </w:rPr>
        <w:t>阶段进行授课</w:t>
      </w:r>
      <w:r>
        <w:rPr>
          <w:rFonts w:hint="eastAsia"/>
          <w:color w:val="000000" w:themeColor="text1"/>
          <w:kern w:val="1"/>
          <w:sz w:val="28"/>
          <w:szCs w:val="28"/>
          <w:highlight w:val="none"/>
          <w:shd w:val="clear" w:color="auto" w:fill="FFFFFF" w:themeFill="background1"/>
          <w14:textFill>
            <w14:solidFill>
              <w14:schemeClr w14:val="tx1"/>
            </w14:solidFill>
          </w14:textFill>
        </w:rPr>
        <w:t>，</w:t>
      </w:r>
      <w:r>
        <w:rPr>
          <w:color w:val="000000" w:themeColor="text1"/>
          <w:kern w:val="1"/>
          <w:sz w:val="28"/>
          <w:szCs w:val="28"/>
          <w:highlight w:val="none"/>
          <w:shd w:val="clear" w:color="auto" w:fill="FFFFFF" w:themeFill="background1"/>
          <w14:textFill>
            <w14:solidFill>
              <w14:schemeClr w14:val="tx1"/>
            </w14:solidFill>
          </w14:textFill>
        </w:rPr>
        <w:t>一共分为九个阶段课程。表6是根据开设</w:t>
      </w:r>
      <w:r>
        <w:rPr>
          <w:rFonts w:hint="eastAsia"/>
          <w:color w:val="000000" w:themeColor="text1"/>
          <w:kern w:val="1"/>
          <w:sz w:val="28"/>
          <w:szCs w:val="28"/>
          <w:highlight w:val="none"/>
          <w:shd w:val="clear" w:color="auto" w:fill="FFFFFF" w:themeFill="background1"/>
          <w14:textFill>
            <w14:solidFill>
              <w14:schemeClr w14:val="tx1"/>
            </w14:solidFill>
          </w14:textFill>
        </w:rPr>
        <w:t>的</w:t>
      </w:r>
      <w:r>
        <w:rPr>
          <w:color w:val="000000" w:themeColor="text1"/>
          <w:kern w:val="1"/>
          <w:sz w:val="28"/>
          <w:szCs w:val="28"/>
          <w:highlight w:val="none"/>
          <w:shd w:val="clear" w:color="auto" w:fill="FFFFFF" w:themeFill="background1"/>
          <w14:textFill>
            <w14:solidFill>
              <w14:schemeClr w14:val="tx1"/>
            </w14:solidFill>
          </w14:textFill>
        </w:rPr>
        <w:t>“</w:t>
      </w:r>
      <w:r>
        <w:rPr>
          <w:rFonts w:hint="eastAsia"/>
          <w:color w:val="000000" w:themeColor="text1"/>
          <w:kern w:val="1"/>
          <w:sz w:val="28"/>
          <w:szCs w:val="28"/>
          <w:highlight w:val="none"/>
          <w:shd w:val="clear" w:color="auto" w:fill="FFFFFF" w:themeFill="background1"/>
          <w14:textFill>
            <w14:solidFill>
              <w14:schemeClr w14:val="tx1"/>
            </w14:solidFill>
          </w14:textFill>
        </w:rPr>
        <w:t>综合素质</w:t>
      </w:r>
      <w:r>
        <w:rPr>
          <w:color w:val="000000" w:themeColor="text1"/>
          <w:kern w:val="1"/>
          <w:sz w:val="28"/>
          <w:szCs w:val="28"/>
          <w:highlight w:val="none"/>
          <w:shd w:val="clear" w:color="auto" w:fill="FFFFFF" w:themeFill="background1"/>
          <w14:textFill>
            <w14:solidFill>
              <w14:schemeClr w14:val="tx1"/>
            </w14:solidFill>
          </w14:textFill>
        </w:rPr>
        <w:t>”、“</w:t>
      </w:r>
      <w:r>
        <w:rPr>
          <w:rFonts w:hint="eastAsia"/>
          <w:color w:val="000000" w:themeColor="text1"/>
          <w:kern w:val="1"/>
          <w:sz w:val="28"/>
          <w:szCs w:val="28"/>
          <w:highlight w:val="none"/>
          <w:shd w:val="clear" w:color="auto" w:fill="FFFFFF" w:themeFill="background1"/>
          <w14:textFill>
            <w14:solidFill>
              <w14:schemeClr w14:val="tx1"/>
            </w14:solidFill>
          </w14:textFill>
        </w:rPr>
        <w:t>企业专项素质</w:t>
      </w:r>
      <w:r>
        <w:rPr>
          <w:color w:val="000000" w:themeColor="text1"/>
          <w:kern w:val="1"/>
          <w:sz w:val="28"/>
          <w:szCs w:val="28"/>
          <w:highlight w:val="none"/>
          <w:shd w:val="clear" w:color="auto" w:fill="FFFFFF" w:themeFill="background1"/>
          <w14:textFill>
            <w14:solidFill>
              <w14:schemeClr w14:val="tx1"/>
            </w14:solidFill>
          </w14:textFill>
        </w:rPr>
        <w:t>”、“</w:t>
      </w:r>
      <w:r>
        <w:rPr>
          <w:rFonts w:hint="eastAsia"/>
          <w:color w:val="000000" w:themeColor="text1"/>
          <w:kern w:val="1"/>
          <w:sz w:val="28"/>
          <w:szCs w:val="28"/>
          <w:highlight w:val="none"/>
          <w:shd w:val="clear" w:color="auto" w:fill="FFFFFF" w:themeFill="background1"/>
          <w14:textFill>
            <w14:solidFill>
              <w14:schemeClr w14:val="tx1"/>
            </w14:solidFill>
          </w14:textFill>
        </w:rPr>
        <w:t>专业基本能力</w:t>
      </w:r>
      <w:r>
        <w:rPr>
          <w:color w:val="000000" w:themeColor="text1"/>
          <w:kern w:val="1"/>
          <w:sz w:val="28"/>
          <w:szCs w:val="28"/>
          <w:highlight w:val="none"/>
          <w:shd w:val="clear" w:color="auto" w:fill="FFFFFF" w:themeFill="background1"/>
          <w14:textFill>
            <w14:solidFill>
              <w14:schemeClr w14:val="tx1"/>
            </w14:solidFill>
          </w14:textFill>
        </w:rPr>
        <w:t>”、“</w:t>
      </w:r>
      <w:r>
        <w:rPr>
          <w:rFonts w:hint="eastAsia"/>
          <w:color w:val="000000" w:themeColor="text1"/>
          <w:kern w:val="1"/>
          <w:sz w:val="28"/>
          <w:szCs w:val="28"/>
          <w:highlight w:val="none"/>
          <w:shd w:val="clear" w:color="auto" w:fill="FFFFFF" w:themeFill="background1"/>
          <w14:textFill>
            <w14:solidFill>
              <w14:schemeClr w14:val="tx1"/>
            </w14:solidFill>
          </w14:textFill>
        </w:rPr>
        <w:t>专业岗位</w:t>
      </w:r>
      <w:r>
        <w:rPr>
          <w:color w:val="000000" w:themeColor="text1"/>
          <w:kern w:val="1"/>
          <w:sz w:val="28"/>
          <w:szCs w:val="28"/>
          <w:highlight w:val="none"/>
          <w:shd w:val="clear" w:color="auto" w:fill="FFFFFF" w:themeFill="background1"/>
          <w14:textFill>
            <w14:solidFill>
              <w14:schemeClr w14:val="tx1"/>
            </w14:solidFill>
          </w14:textFill>
        </w:rPr>
        <w:t>技能”、“</w:t>
      </w:r>
      <w:r>
        <w:rPr>
          <w:rFonts w:hint="eastAsia"/>
          <w:color w:val="000000" w:themeColor="text1"/>
          <w:kern w:val="1"/>
          <w:sz w:val="28"/>
          <w:szCs w:val="28"/>
          <w:highlight w:val="none"/>
          <w:shd w:val="clear" w:color="auto" w:fill="FFFFFF" w:themeFill="background1"/>
          <w14:textFill>
            <w14:solidFill>
              <w14:schemeClr w14:val="tx1"/>
            </w14:solidFill>
          </w14:textFill>
        </w:rPr>
        <w:t>专业技能拓展</w:t>
      </w:r>
      <w:r>
        <w:rPr>
          <w:color w:val="000000" w:themeColor="text1"/>
          <w:kern w:val="1"/>
          <w:sz w:val="28"/>
          <w:szCs w:val="28"/>
          <w:highlight w:val="none"/>
          <w:shd w:val="clear" w:color="auto" w:fill="FFFFFF" w:themeFill="background1"/>
          <w14:textFill>
            <w14:solidFill>
              <w14:schemeClr w14:val="tx1"/>
            </w14:solidFill>
          </w14:textFill>
        </w:rPr>
        <w:t>”</w:t>
      </w:r>
      <w:r>
        <w:rPr>
          <w:rFonts w:hint="eastAsia"/>
          <w:color w:val="000000" w:themeColor="text1"/>
          <w:kern w:val="1"/>
          <w:sz w:val="28"/>
          <w:szCs w:val="28"/>
          <w:highlight w:val="none"/>
          <w:shd w:val="clear" w:color="auto" w:fill="FFFFFF" w:themeFill="background1"/>
          <w14:textFill>
            <w14:solidFill>
              <w14:schemeClr w14:val="tx1"/>
            </w14:solidFill>
          </w14:textFill>
        </w:rPr>
        <w:t>五</w:t>
      </w:r>
      <w:r>
        <w:rPr>
          <w:color w:val="000000" w:themeColor="text1"/>
          <w:kern w:val="1"/>
          <w:sz w:val="28"/>
          <w:szCs w:val="28"/>
          <w:highlight w:val="none"/>
          <w:shd w:val="clear" w:color="auto" w:fill="FFFFFF" w:themeFill="background1"/>
          <w14:textFill>
            <w14:solidFill>
              <w14:schemeClr w14:val="tx1"/>
            </w14:solidFill>
          </w14:textFill>
        </w:rPr>
        <w:t>个课程模块，其中“</w:t>
      </w:r>
      <w:r>
        <w:rPr>
          <w:rFonts w:hint="eastAsia"/>
          <w:color w:val="000000" w:themeColor="text1"/>
          <w:kern w:val="1"/>
          <w:sz w:val="28"/>
          <w:szCs w:val="28"/>
          <w:highlight w:val="none"/>
          <w:shd w:val="clear" w:color="auto" w:fill="FFFFFF" w:themeFill="background1"/>
          <w14:textFill>
            <w14:solidFill>
              <w14:schemeClr w14:val="tx1"/>
            </w14:solidFill>
          </w14:textFill>
        </w:rPr>
        <w:t>专业岗位</w:t>
      </w:r>
      <w:r>
        <w:rPr>
          <w:color w:val="000000" w:themeColor="text1"/>
          <w:kern w:val="1"/>
          <w:sz w:val="28"/>
          <w:szCs w:val="28"/>
          <w:highlight w:val="none"/>
          <w:shd w:val="clear" w:color="auto" w:fill="FFFFFF" w:themeFill="background1"/>
          <w14:textFill>
            <w14:solidFill>
              <w14:schemeClr w14:val="tx1"/>
            </w14:solidFill>
          </w14:textFill>
        </w:rPr>
        <w:t>技能”课程模块根据培养方向不同分为三个，学生可根据实际情况选择其中一个，</w:t>
      </w:r>
      <w:r>
        <w:rPr>
          <w:rFonts w:hint="eastAsia"/>
          <w:color w:val="000000" w:themeColor="text1"/>
          <w:kern w:val="1"/>
          <w:sz w:val="28"/>
          <w:szCs w:val="28"/>
          <w:highlight w:val="none"/>
          <w:shd w:val="clear" w:color="auto" w:fill="FFFFFF" w:themeFill="background1"/>
          <w14:textFill>
            <w14:solidFill>
              <w14:schemeClr w14:val="tx1"/>
            </w14:solidFill>
          </w14:textFill>
        </w:rPr>
        <w:t>另</w:t>
      </w:r>
      <w:r>
        <w:rPr>
          <w:color w:val="000000" w:themeColor="text1"/>
          <w:kern w:val="1"/>
          <w:sz w:val="28"/>
          <w:szCs w:val="28"/>
          <w:highlight w:val="none"/>
          <w:shd w:val="clear" w:color="auto" w:fill="FFFFFF" w:themeFill="background1"/>
          <w14:textFill>
            <w14:solidFill>
              <w14:schemeClr w14:val="tx1"/>
            </w14:solidFill>
          </w14:textFill>
        </w:rPr>
        <w:t>加其它模块中的必修课、选修课程</w:t>
      </w:r>
      <w:r>
        <w:rPr>
          <w:rFonts w:hint="eastAsia"/>
          <w:color w:val="000000" w:themeColor="text1"/>
          <w:kern w:val="1"/>
          <w:sz w:val="28"/>
          <w:szCs w:val="28"/>
          <w:highlight w:val="none"/>
          <w:shd w:val="clear" w:color="auto" w:fill="FFFFFF" w:themeFill="background1"/>
          <w14:textFill>
            <w14:solidFill>
              <w14:schemeClr w14:val="tx1"/>
            </w14:solidFill>
          </w14:textFill>
        </w:rPr>
        <w:t>总计</w:t>
      </w:r>
      <w:r>
        <w:rPr>
          <w:color w:val="000000" w:themeColor="text1"/>
          <w:kern w:val="1"/>
          <w:sz w:val="28"/>
          <w:szCs w:val="28"/>
          <w:highlight w:val="none"/>
          <w:shd w:val="clear" w:color="auto" w:fill="FFFFFF" w:themeFill="background1"/>
          <w14:textFill>
            <w14:solidFill>
              <w14:schemeClr w14:val="tx1"/>
            </w14:solidFill>
          </w14:textFill>
        </w:rPr>
        <w:t>完成160学分、2560学时。</w:t>
      </w:r>
    </w:p>
    <w:p>
      <w:pPr>
        <w:pStyle w:val="2"/>
        <w:rPr>
          <w:color w:val="000000" w:themeColor="text1"/>
          <w:highlight w:val="none"/>
          <w14:textFill>
            <w14:solidFill>
              <w14:schemeClr w14:val="tx1"/>
            </w14:solidFill>
          </w14:textFill>
        </w:rPr>
      </w:pPr>
      <w:bookmarkStart w:id="90" w:name="_Toc30022239"/>
      <w:bookmarkStart w:id="91" w:name="_Toc30021731"/>
      <w:bookmarkStart w:id="92" w:name="_Toc30022104"/>
      <w:bookmarkStart w:id="93" w:name="_Toc30021875"/>
      <w:bookmarkStart w:id="94" w:name="_Toc30021615"/>
      <w:bookmarkStart w:id="95" w:name="_Toc30021031"/>
      <w:bookmarkStart w:id="96" w:name="_Toc30020313"/>
      <w:bookmarkStart w:id="97" w:name="_Toc26075"/>
      <w:bookmarkStart w:id="98" w:name="_Toc30021309"/>
      <w:bookmarkStart w:id="99" w:name="_Toc30019861"/>
      <w:r>
        <w:rPr>
          <w:rFonts w:hint="eastAsia"/>
          <w:color w:val="000000" w:themeColor="text1"/>
          <w:highlight w:val="none"/>
          <w14:textFill>
            <w14:solidFill>
              <w14:schemeClr w14:val="tx1"/>
            </w14:solidFill>
          </w14:textFill>
        </w:rPr>
        <w:t>十、学时、学分统计</w:t>
      </w:r>
      <w:bookmarkEnd w:id="90"/>
      <w:bookmarkEnd w:id="91"/>
      <w:bookmarkEnd w:id="92"/>
      <w:bookmarkEnd w:id="93"/>
      <w:bookmarkEnd w:id="94"/>
      <w:bookmarkEnd w:id="95"/>
      <w:bookmarkEnd w:id="96"/>
      <w:bookmarkEnd w:id="97"/>
      <w:bookmarkEnd w:id="98"/>
      <w:bookmarkEnd w:id="99"/>
    </w:p>
    <w:p>
      <w:pPr>
        <w:spacing w:after="156" w:afterLines="50"/>
        <w:jc w:val="center"/>
        <w:rPr>
          <w:rFonts w:ascii="宋体" w:hAnsi="宋体" w:cs="宋体"/>
          <w:color w:val="000000" w:themeColor="text1"/>
          <w:kern w:val="1"/>
          <w:sz w:val="24"/>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 w:val="24"/>
          <w:szCs w:val="21"/>
          <w:highlight w:val="none"/>
          <w:shd w:val="clear" w:color="auto" w:fill="FFFFFF" w:themeFill="background1"/>
          <w14:textFill>
            <w14:solidFill>
              <w14:schemeClr w14:val="tx1"/>
            </w14:solidFill>
          </w14:textFill>
        </w:rPr>
        <w:t>表</w:t>
      </w:r>
      <w:r>
        <w:rPr>
          <w:rFonts w:ascii="宋体" w:hAnsi="宋体" w:cs="宋体"/>
          <w:color w:val="000000" w:themeColor="text1"/>
          <w:kern w:val="1"/>
          <w:sz w:val="24"/>
          <w:szCs w:val="21"/>
          <w:highlight w:val="none"/>
          <w:shd w:val="clear" w:color="auto" w:fill="FFFFFF" w:themeFill="background1"/>
          <w14:textFill>
            <w14:solidFill>
              <w14:schemeClr w14:val="tx1"/>
            </w14:solidFill>
          </w14:textFill>
        </w:rPr>
        <w:t xml:space="preserve">7 </w:t>
      </w:r>
      <w:r>
        <w:rPr>
          <w:rFonts w:hint="eastAsia" w:ascii="宋体" w:hAnsi="宋体" w:cs="宋体"/>
          <w:color w:val="000000" w:themeColor="text1"/>
          <w:kern w:val="1"/>
          <w:sz w:val="24"/>
          <w:szCs w:val="21"/>
          <w:highlight w:val="none"/>
          <w:shd w:val="clear" w:color="auto" w:fill="FFFFFF" w:themeFill="background1"/>
          <w14:textFill>
            <w14:solidFill>
              <w14:schemeClr w14:val="tx1"/>
            </w14:solidFill>
          </w14:textFill>
        </w:rPr>
        <w:t>课程结构分析表</w:t>
      </w:r>
    </w:p>
    <w:tbl>
      <w:tblPr>
        <w:tblStyle w:val="40"/>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613"/>
        <w:gridCol w:w="1119"/>
        <w:gridCol w:w="1418"/>
        <w:gridCol w:w="1223"/>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181" w:type="dxa"/>
            <w:vAlign w:val="center"/>
          </w:tcPr>
          <w:p>
            <w:pPr>
              <w:widowControl/>
              <w:spacing w:line="300" w:lineRule="auto"/>
              <w:jc w:val="center"/>
              <w:rPr>
                <w:rFonts w:ascii="宋体" w:hAnsi="宋体"/>
                <w:b/>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b/>
                <w:color w:val="000000" w:themeColor="text1"/>
                <w:sz w:val="22"/>
                <w:szCs w:val="22"/>
                <w:highlight w:val="none"/>
                <w:shd w:val="clear" w:color="auto" w:fill="FFFFFF" w:themeFill="background1"/>
                <w14:textFill>
                  <w14:solidFill>
                    <w14:schemeClr w14:val="tx1"/>
                  </w14:solidFill>
                </w14:textFill>
              </w:rPr>
              <w:t>课程类型</w:t>
            </w:r>
          </w:p>
        </w:tc>
        <w:tc>
          <w:tcPr>
            <w:tcW w:w="1613" w:type="dxa"/>
            <w:vAlign w:val="center"/>
          </w:tcPr>
          <w:p>
            <w:pPr>
              <w:spacing w:line="300" w:lineRule="auto"/>
              <w:jc w:val="center"/>
              <w:rPr>
                <w:rFonts w:ascii="宋体" w:hAnsi="宋体"/>
                <w:b/>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b/>
                <w:color w:val="000000" w:themeColor="text1"/>
                <w:sz w:val="22"/>
                <w:szCs w:val="22"/>
                <w:highlight w:val="none"/>
                <w:shd w:val="clear" w:color="auto" w:fill="FFFFFF" w:themeFill="background1"/>
                <w14:textFill>
                  <w14:solidFill>
                    <w14:schemeClr w14:val="tx1"/>
                  </w14:solidFill>
                </w14:textFill>
              </w:rPr>
              <w:t>课程类别</w:t>
            </w:r>
          </w:p>
        </w:tc>
        <w:tc>
          <w:tcPr>
            <w:tcW w:w="1119" w:type="dxa"/>
            <w:vAlign w:val="center"/>
          </w:tcPr>
          <w:p>
            <w:pPr>
              <w:widowControl/>
              <w:spacing w:line="300" w:lineRule="auto"/>
              <w:jc w:val="center"/>
              <w:rPr>
                <w:rFonts w:ascii="宋体" w:hAnsi="宋体"/>
                <w:b/>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b/>
                <w:color w:val="000000" w:themeColor="text1"/>
                <w:sz w:val="22"/>
                <w:szCs w:val="22"/>
                <w:highlight w:val="none"/>
                <w:shd w:val="clear" w:color="auto" w:fill="FFFFFF" w:themeFill="background1"/>
                <w14:textFill>
                  <w14:solidFill>
                    <w14:schemeClr w14:val="tx1"/>
                  </w14:solidFill>
                </w14:textFill>
              </w:rPr>
              <w:t>学分</w:t>
            </w:r>
          </w:p>
        </w:tc>
        <w:tc>
          <w:tcPr>
            <w:tcW w:w="1418" w:type="dxa"/>
            <w:vAlign w:val="center"/>
          </w:tcPr>
          <w:p>
            <w:pPr>
              <w:widowControl/>
              <w:spacing w:before="100" w:beforeAutospacing="1" w:line="300" w:lineRule="auto"/>
              <w:jc w:val="center"/>
              <w:rPr>
                <w:rFonts w:ascii="宋体" w:hAnsi="宋体"/>
                <w:b/>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b/>
                <w:color w:val="000000" w:themeColor="text1"/>
                <w:sz w:val="22"/>
                <w:szCs w:val="22"/>
                <w:highlight w:val="none"/>
                <w:shd w:val="clear" w:color="auto" w:fill="FFFFFF" w:themeFill="background1"/>
                <w14:textFill>
                  <w14:solidFill>
                    <w14:schemeClr w14:val="tx1"/>
                  </w14:solidFill>
                </w14:textFill>
              </w:rPr>
              <w:t>学分百分比</w:t>
            </w:r>
          </w:p>
        </w:tc>
        <w:tc>
          <w:tcPr>
            <w:tcW w:w="1223" w:type="dxa"/>
            <w:vAlign w:val="center"/>
          </w:tcPr>
          <w:p>
            <w:pPr>
              <w:widowControl/>
              <w:spacing w:line="300" w:lineRule="auto"/>
              <w:ind w:right="27" w:rightChars="13"/>
              <w:jc w:val="center"/>
              <w:rPr>
                <w:rFonts w:ascii="宋体" w:hAnsi="宋体"/>
                <w:b/>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b/>
                <w:color w:val="000000" w:themeColor="text1"/>
                <w:sz w:val="22"/>
                <w:szCs w:val="22"/>
                <w:highlight w:val="none"/>
                <w:shd w:val="clear" w:color="auto" w:fill="FFFFFF" w:themeFill="background1"/>
                <w14:textFill>
                  <w14:solidFill>
                    <w14:schemeClr w14:val="tx1"/>
                  </w14:solidFill>
                </w14:textFill>
              </w:rPr>
              <w:t>学时</w:t>
            </w:r>
          </w:p>
        </w:tc>
        <w:tc>
          <w:tcPr>
            <w:tcW w:w="1731" w:type="dxa"/>
            <w:vAlign w:val="center"/>
          </w:tcPr>
          <w:p>
            <w:pPr>
              <w:widowControl/>
              <w:spacing w:line="300" w:lineRule="auto"/>
              <w:jc w:val="center"/>
              <w:rPr>
                <w:rFonts w:ascii="宋体" w:hAnsi="宋体"/>
                <w:b/>
                <w:color w:val="000000" w:themeColor="text1"/>
                <w:sz w:val="22"/>
                <w:szCs w:val="22"/>
                <w:highlight w:val="none"/>
                <w:shd w:val="clear" w:color="auto" w:fill="FFFFFF" w:themeFill="background1"/>
                <w14:textFill>
                  <w14:solidFill>
                    <w14:schemeClr w14:val="tx1"/>
                  </w14:solidFill>
                </w14:textFill>
              </w:rPr>
            </w:pPr>
            <w:r>
              <w:rPr>
                <w:rFonts w:hint="eastAsia" w:ascii="宋体" w:hAnsi="宋体"/>
                <w:b/>
                <w:color w:val="000000" w:themeColor="text1"/>
                <w:sz w:val="22"/>
                <w:szCs w:val="22"/>
                <w:highlight w:val="none"/>
                <w:shd w:val="clear" w:color="auto" w:fill="FFFFFF" w:themeFill="background1"/>
                <w14:textFill>
                  <w14:solidFill>
                    <w14:schemeClr w14:val="tx1"/>
                  </w14:solidFill>
                </w14:textFill>
              </w:rPr>
              <w:t>学时百分比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181" w:type="dxa"/>
            <w:vMerge w:val="restart"/>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综合素质</w:t>
            </w:r>
            <w:r>
              <w:rPr>
                <w:rFonts w:ascii="宋体" w:hAnsi="宋体" w:cs="宋体"/>
                <w:color w:val="000000" w:themeColor="text1"/>
                <w:szCs w:val="21"/>
                <w:highlight w:val="none"/>
                <w:shd w:val="clear" w:color="auto" w:fill="FFFFFF" w:themeFill="background1"/>
                <w14:textFill>
                  <w14:solidFill>
                    <w14:schemeClr w14:val="tx1"/>
                  </w14:solidFill>
                </w14:textFill>
              </w:rPr>
              <w:t>课程</w:t>
            </w:r>
          </w:p>
        </w:tc>
        <w:tc>
          <w:tcPr>
            <w:tcW w:w="1613" w:type="dxa"/>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必修</w:t>
            </w:r>
          </w:p>
        </w:tc>
        <w:tc>
          <w:tcPr>
            <w:tcW w:w="1119" w:type="dxa"/>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22</w:t>
            </w:r>
          </w:p>
        </w:tc>
        <w:tc>
          <w:tcPr>
            <w:tcW w:w="1418" w:type="dxa"/>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9.4%</w:t>
            </w:r>
          </w:p>
        </w:tc>
        <w:tc>
          <w:tcPr>
            <w:tcW w:w="1223" w:type="dxa"/>
            <w:vAlign w:val="center"/>
          </w:tcPr>
          <w:p>
            <w:pPr>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380</w:t>
            </w:r>
          </w:p>
        </w:tc>
        <w:tc>
          <w:tcPr>
            <w:tcW w:w="1731" w:type="dxa"/>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181" w:type="dxa"/>
            <w:vMerge w:val="continue"/>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p>
        </w:tc>
        <w:tc>
          <w:tcPr>
            <w:tcW w:w="1613" w:type="dxa"/>
            <w:vAlign w:val="center"/>
          </w:tcPr>
          <w:p>
            <w:pPr>
              <w:widowControl/>
              <w:spacing w:line="300" w:lineRule="auto"/>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选修</w:t>
            </w:r>
          </w:p>
        </w:tc>
        <w:tc>
          <w:tcPr>
            <w:tcW w:w="1119" w:type="dxa"/>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48</w:t>
            </w:r>
          </w:p>
        </w:tc>
        <w:tc>
          <w:tcPr>
            <w:tcW w:w="1418" w:type="dxa"/>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20.3%</w:t>
            </w:r>
          </w:p>
        </w:tc>
        <w:tc>
          <w:tcPr>
            <w:tcW w:w="1223" w:type="dxa"/>
            <w:vAlign w:val="center"/>
          </w:tcPr>
          <w:p>
            <w:pPr>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768</w:t>
            </w:r>
          </w:p>
        </w:tc>
        <w:tc>
          <w:tcPr>
            <w:tcW w:w="1731" w:type="dxa"/>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181" w:type="dxa"/>
            <w:vMerge w:val="restart"/>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专业核心课程</w:t>
            </w:r>
          </w:p>
        </w:tc>
        <w:tc>
          <w:tcPr>
            <w:tcW w:w="1613" w:type="dxa"/>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必修</w:t>
            </w:r>
          </w:p>
        </w:tc>
        <w:tc>
          <w:tcPr>
            <w:tcW w:w="1119" w:type="dxa"/>
            <w:vAlign w:val="center"/>
          </w:tcPr>
          <w:p>
            <w:pPr>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ascii="宋体" w:hAnsi="宋体"/>
                <w:color w:val="000000" w:themeColor="text1"/>
                <w:szCs w:val="21"/>
                <w:highlight w:val="none"/>
                <w:shd w:val="clear" w:color="auto" w:fill="FFFFFF" w:themeFill="background1"/>
                <w14:textFill>
                  <w14:solidFill>
                    <w14:schemeClr w14:val="tx1"/>
                  </w14:solidFill>
                </w14:textFill>
              </w:rPr>
              <w:t>86</w:t>
            </w:r>
          </w:p>
        </w:tc>
        <w:tc>
          <w:tcPr>
            <w:tcW w:w="1418" w:type="dxa"/>
            <w:vAlign w:val="center"/>
          </w:tcPr>
          <w:p>
            <w:pPr>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ascii="宋体" w:hAnsi="宋体"/>
                <w:color w:val="000000" w:themeColor="text1"/>
                <w:szCs w:val="21"/>
                <w:highlight w:val="none"/>
                <w:shd w:val="clear" w:color="auto" w:fill="FFFFFF" w:themeFill="background1"/>
                <w14:textFill>
                  <w14:solidFill>
                    <w14:schemeClr w14:val="tx1"/>
                  </w14:solidFill>
                </w14:textFill>
              </w:rPr>
              <w:t>36.4%</w:t>
            </w:r>
          </w:p>
        </w:tc>
        <w:tc>
          <w:tcPr>
            <w:tcW w:w="1223" w:type="dxa"/>
            <w:vAlign w:val="center"/>
          </w:tcPr>
          <w:p>
            <w:pPr>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ascii="宋体" w:hAnsi="宋体"/>
                <w:color w:val="000000" w:themeColor="text1"/>
                <w:szCs w:val="21"/>
                <w:highlight w:val="none"/>
                <w:shd w:val="clear" w:color="auto" w:fill="FFFFFF" w:themeFill="background1"/>
                <w14:textFill>
                  <w14:solidFill>
                    <w14:schemeClr w14:val="tx1"/>
                  </w14:solidFill>
                </w14:textFill>
              </w:rPr>
              <w:t>1364</w:t>
            </w:r>
          </w:p>
        </w:tc>
        <w:tc>
          <w:tcPr>
            <w:tcW w:w="1731" w:type="dxa"/>
            <w:vAlign w:val="center"/>
          </w:tcPr>
          <w:p>
            <w:pPr>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ascii="宋体" w:hAnsi="宋体"/>
                <w:color w:val="000000" w:themeColor="text1"/>
                <w:szCs w:val="21"/>
                <w:highlight w:val="none"/>
                <w:shd w:val="clear" w:color="auto" w:fill="FFFFFF" w:themeFill="background1"/>
                <w14:textFill>
                  <w14:solidFill>
                    <w14:schemeClr w14:val="tx1"/>
                  </w14:solidFill>
                </w14:textFill>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181" w:type="dxa"/>
            <w:vMerge w:val="continue"/>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p>
        </w:tc>
        <w:tc>
          <w:tcPr>
            <w:tcW w:w="1613" w:type="dxa"/>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选修</w:t>
            </w:r>
          </w:p>
        </w:tc>
        <w:tc>
          <w:tcPr>
            <w:tcW w:w="1119" w:type="dxa"/>
            <w:vAlign w:val="center"/>
          </w:tcPr>
          <w:p>
            <w:pPr>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ascii="宋体" w:hAnsi="宋体"/>
                <w:color w:val="000000" w:themeColor="text1"/>
                <w:szCs w:val="21"/>
                <w:highlight w:val="none"/>
                <w:shd w:val="clear" w:color="auto" w:fill="FFFFFF" w:themeFill="background1"/>
                <w14:textFill>
                  <w14:solidFill>
                    <w14:schemeClr w14:val="tx1"/>
                  </w14:solidFill>
                </w14:textFill>
              </w:rPr>
              <w:t>80</w:t>
            </w:r>
          </w:p>
        </w:tc>
        <w:tc>
          <w:tcPr>
            <w:tcW w:w="1418" w:type="dxa"/>
            <w:vAlign w:val="center"/>
          </w:tcPr>
          <w:p>
            <w:pPr>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ascii="宋体" w:hAnsi="宋体"/>
                <w:color w:val="000000" w:themeColor="text1"/>
                <w:szCs w:val="21"/>
                <w:highlight w:val="none"/>
                <w:shd w:val="clear" w:color="auto" w:fill="FFFFFF" w:themeFill="background1"/>
                <w14:textFill>
                  <w14:solidFill>
                    <w14:schemeClr w14:val="tx1"/>
                  </w14:solidFill>
                </w14:textFill>
              </w:rPr>
              <w:t>33.9%</w:t>
            </w:r>
          </w:p>
        </w:tc>
        <w:tc>
          <w:tcPr>
            <w:tcW w:w="1223" w:type="dxa"/>
            <w:vAlign w:val="center"/>
          </w:tcPr>
          <w:p>
            <w:pPr>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ascii="宋体" w:hAnsi="宋体"/>
                <w:color w:val="000000" w:themeColor="text1"/>
                <w:szCs w:val="21"/>
                <w:highlight w:val="none"/>
                <w:shd w:val="clear" w:color="auto" w:fill="FFFFFF" w:themeFill="background1"/>
                <w14:textFill>
                  <w14:solidFill>
                    <w14:schemeClr w14:val="tx1"/>
                  </w14:solidFill>
                </w14:textFill>
              </w:rPr>
              <w:t>1280</w:t>
            </w:r>
          </w:p>
        </w:tc>
        <w:tc>
          <w:tcPr>
            <w:tcW w:w="1731" w:type="dxa"/>
            <w:vAlign w:val="center"/>
          </w:tcPr>
          <w:p>
            <w:pPr>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ascii="宋体" w:hAnsi="宋体"/>
                <w:color w:val="000000" w:themeColor="text1"/>
                <w:szCs w:val="21"/>
                <w:highlight w:val="none"/>
                <w:shd w:val="clear" w:color="auto" w:fill="FFFFFF" w:themeFill="background1"/>
                <w14:textFill>
                  <w14:solidFill>
                    <w14:schemeClr w14:val="tx1"/>
                  </w14:solidFill>
                </w14:textFill>
              </w:rPr>
              <w:t>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794" w:type="dxa"/>
            <w:gridSpan w:val="2"/>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开设课程总学时、学分</w:t>
            </w:r>
          </w:p>
        </w:tc>
        <w:tc>
          <w:tcPr>
            <w:tcW w:w="1119" w:type="dxa"/>
            <w:vAlign w:val="center"/>
          </w:tcPr>
          <w:p>
            <w:pPr>
              <w:widowControl/>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236</w:t>
            </w:r>
          </w:p>
        </w:tc>
        <w:tc>
          <w:tcPr>
            <w:tcW w:w="1418" w:type="dxa"/>
            <w:vAlign w:val="center"/>
          </w:tcPr>
          <w:p>
            <w:pPr>
              <w:widowControl/>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00%</w:t>
            </w:r>
          </w:p>
        </w:tc>
        <w:tc>
          <w:tcPr>
            <w:tcW w:w="1223" w:type="dxa"/>
            <w:vAlign w:val="center"/>
          </w:tcPr>
          <w:p>
            <w:pPr>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3792</w:t>
            </w:r>
          </w:p>
        </w:tc>
        <w:tc>
          <w:tcPr>
            <w:tcW w:w="1731" w:type="dxa"/>
            <w:vAlign w:val="center"/>
          </w:tcPr>
          <w:p>
            <w:pPr>
              <w:widowControl/>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794" w:type="dxa"/>
            <w:gridSpan w:val="2"/>
            <w:vAlign w:val="center"/>
          </w:tcPr>
          <w:p>
            <w:pPr>
              <w:widowControl/>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应修课程学分</w:t>
            </w:r>
          </w:p>
        </w:tc>
        <w:tc>
          <w:tcPr>
            <w:tcW w:w="2537" w:type="dxa"/>
            <w:gridSpan w:val="2"/>
            <w:vAlign w:val="center"/>
          </w:tcPr>
          <w:p>
            <w:pPr>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ascii="宋体" w:hAnsi="宋体"/>
                <w:color w:val="000000" w:themeColor="text1"/>
                <w:szCs w:val="21"/>
                <w:highlight w:val="none"/>
                <w:shd w:val="clear" w:color="auto" w:fill="FFFFFF" w:themeFill="background1"/>
                <w14:textFill>
                  <w14:solidFill>
                    <w14:schemeClr w14:val="tx1"/>
                  </w14:solidFill>
                </w14:textFill>
              </w:rPr>
              <w:t>160</w:t>
            </w:r>
          </w:p>
        </w:tc>
        <w:tc>
          <w:tcPr>
            <w:tcW w:w="2954" w:type="dxa"/>
            <w:gridSpan w:val="2"/>
            <w:vAlign w:val="center"/>
          </w:tcPr>
          <w:p>
            <w:pPr>
              <w:spacing w:line="30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2</w:t>
            </w:r>
            <w:r>
              <w:rPr>
                <w:rFonts w:ascii="宋体" w:hAnsi="宋体"/>
                <w:color w:val="000000" w:themeColor="text1"/>
                <w:szCs w:val="21"/>
                <w:highlight w:val="none"/>
                <w:shd w:val="clear" w:color="auto" w:fill="FFFFFF" w:themeFill="background1"/>
                <w14:textFill>
                  <w14:solidFill>
                    <w14:schemeClr w14:val="tx1"/>
                  </w14:solidFill>
                </w14:textFill>
              </w:rPr>
              <w:t>560</w:t>
            </w:r>
          </w:p>
        </w:tc>
      </w:tr>
    </w:tbl>
    <w:p>
      <w:pPr>
        <w:pStyle w:val="2"/>
        <w:rPr>
          <w:color w:val="000000" w:themeColor="text1"/>
          <w:highlight w:val="none"/>
          <w14:textFill>
            <w14:solidFill>
              <w14:schemeClr w14:val="tx1"/>
            </w14:solidFill>
          </w14:textFill>
        </w:rPr>
      </w:pPr>
      <w:bookmarkStart w:id="100" w:name="_Toc30021876"/>
      <w:bookmarkStart w:id="101" w:name="_Toc30019862"/>
      <w:bookmarkStart w:id="102" w:name="_Toc30021032"/>
      <w:bookmarkStart w:id="103" w:name="_Toc30020314"/>
      <w:bookmarkStart w:id="104" w:name="_Toc30022105"/>
      <w:bookmarkStart w:id="105" w:name="_Toc30021616"/>
      <w:bookmarkStart w:id="106" w:name="_Toc30021310"/>
      <w:bookmarkStart w:id="107" w:name="_Toc30021732"/>
      <w:bookmarkStart w:id="108" w:name="_Toc20327"/>
      <w:bookmarkStart w:id="109" w:name="_Toc30022240"/>
      <w:r>
        <w:rPr>
          <w:rFonts w:hint="eastAsia"/>
          <w:color w:val="000000" w:themeColor="text1"/>
          <w:highlight w:val="none"/>
          <w14:textFill>
            <w14:solidFill>
              <w14:schemeClr w14:val="tx1"/>
            </w14:solidFill>
          </w14:textFill>
        </w:rPr>
        <w:t>十一</w:t>
      </w:r>
      <w:r>
        <w:rPr>
          <w:color w:val="000000" w:themeColor="text1"/>
          <w:highlight w:val="none"/>
          <w14:textFill>
            <w14:solidFill>
              <w14:schemeClr w14:val="tx1"/>
            </w14:solidFill>
          </w14:textFill>
        </w:rPr>
        <w:t>、学分</w:t>
      </w:r>
      <w:r>
        <w:rPr>
          <w:rFonts w:hint="eastAsia"/>
          <w:color w:val="000000" w:themeColor="text1"/>
          <w:highlight w:val="none"/>
          <w14:textFill>
            <w14:solidFill>
              <w14:schemeClr w14:val="tx1"/>
            </w14:solidFill>
          </w14:textFill>
        </w:rPr>
        <w:t>认定</w:t>
      </w:r>
      <w:bookmarkEnd w:id="100"/>
      <w:bookmarkEnd w:id="101"/>
      <w:bookmarkEnd w:id="102"/>
      <w:bookmarkEnd w:id="103"/>
      <w:bookmarkEnd w:id="104"/>
      <w:bookmarkEnd w:id="105"/>
      <w:bookmarkEnd w:id="106"/>
      <w:bookmarkEnd w:id="107"/>
      <w:bookmarkEnd w:id="108"/>
      <w:bookmarkEnd w:id="109"/>
    </w:p>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学生取得教育部门认可的职业技能等级证书（1</w:t>
      </w:r>
      <w:r>
        <w:rPr>
          <w:color w:val="000000" w:themeColor="text1"/>
          <w:kern w:val="1"/>
          <w:sz w:val="28"/>
          <w:szCs w:val="28"/>
          <w:highlight w:val="none"/>
          <w:shd w:val="clear" w:color="auto" w:fill="FFFFFF" w:themeFill="background1"/>
          <w14:textFill>
            <w14:solidFill>
              <w14:schemeClr w14:val="tx1"/>
            </w14:solidFill>
          </w14:textFill>
        </w:rPr>
        <w:t>+X</w:t>
      </w:r>
      <w:r>
        <w:rPr>
          <w:rFonts w:hint="eastAsia"/>
          <w:color w:val="000000" w:themeColor="text1"/>
          <w:kern w:val="1"/>
          <w:sz w:val="28"/>
          <w:szCs w:val="28"/>
          <w:highlight w:val="none"/>
          <w:shd w:val="clear" w:color="auto" w:fill="FFFFFF" w:themeFill="background1"/>
          <w14:textFill>
            <w14:solidFill>
              <w14:schemeClr w14:val="tx1"/>
            </w14:solidFill>
          </w14:textFill>
        </w:rPr>
        <w:t>证书）或通过其他渠道学习课程及取得成果，根据学分认定办法进行学分认定与积累，可记入本人的学业学分。本专业部分课程学分认定如表</w:t>
      </w:r>
      <w:r>
        <w:rPr>
          <w:color w:val="000000" w:themeColor="text1"/>
          <w:kern w:val="1"/>
          <w:sz w:val="28"/>
          <w:szCs w:val="28"/>
          <w:highlight w:val="none"/>
          <w:shd w:val="clear" w:color="auto" w:fill="FFFFFF" w:themeFill="background1"/>
          <w14:textFill>
            <w14:solidFill>
              <w14:schemeClr w14:val="tx1"/>
            </w14:solidFill>
          </w14:textFill>
        </w:rPr>
        <w:t>8</w:t>
      </w:r>
      <w:r>
        <w:rPr>
          <w:rFonts w:hint="eastAsia"/>
          <w:color w:val="000000" w:themeColor="text1"/>
          <w:kern w:val="1"/>
          <w:sz w:val="28"/>
          <w:szCs w:val="28"/>
          <w:highlight w:val="none"/>
          <w:shd w:val="clear" w:color="auto" w:fill="FFFFFF" w:themeFill="background1"/>
          <w14:textFill>
            <w14:solidFill>
              <w14:schemeClr w14:val="tx1"/>
            </w14:solidFill>
          </w14:textFill>
        </w:rPr>
        <w:t>所示。</w:t>
      </w:r>
    </w:p>
    <w:p>
      <w:pPr>
        <w:spacing w:after="156" w:afterLines="50"/>
        <w:jc w:val="center"/>
        <w:rPr>
          <w:rFonts w:ascii="宋体" w:hAnsi="宋体" w:cs="宋体"/>
          <w:color w:val="000000" w:themeColor="text1"/>
          <w:kern w:val="1"/>
          <w:sz w:val="24"/>
          <w:szCs w:val="21"/>
          <w:highlight w:val="none"/>
          <w:shd w:val="clear" w:color="auto" w:fill="FFFFFF" w:themeFill="background1"/>
          <w14:textFill>
            <w14:solidFill>
              <w14:schemeClr w14:val="tx1"/>
            </w14:solidFill>
          </w14:textFill>
        </w:rPr>
      </w:pPr>
    </w:p>
    <w:p>
      <w:pPr>
        <w:spacing w:after="156" w:afterLines="50"/>
        <w:jc w:val="center"/>
        <w:rPr>
          <w:rFonts w:ascii="宋体" w:hAnsi="宋体" w:cs="宋体"/>
          <w:color w:val="000000" w:themeColor="text1"/>
          <w:kern w:val="1"/>
          <w:sz w:val="24"/>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 w:val="24"/>
          <w:szCs w:val="21"/>
          <w:highlight w:val="none"/>
          <w:shd w:val="clear" w:color="auto" w:fill="FFFFFF" w:themeFill="background1"/>
          <w14:textFill>
            <w14:solidFill>
              <w14:schemeClr w14:val="tx1"/>
            </w14:solidFill>
          </w14:textFill>
        </w:rPr>
        <w:t>表</w:t>
      </w:r>
      <w:r>
        <w:rPr>
          <w:rFonts w:ascii="宋体" w:hAnsi="宋体" w:cs="宋体"/>
          <w:color w:val="000000" w:themeColor="text1"/>
          <w:kern w:val="1"/>
          <w:sz w:val="24"/>
          <w:szCs w:val="21"/>
          <w:highlight w:val="none"/>
          <w:shd w:val="clear" w:color="auto" w:fill="FFFFFF" w:themeFill="background1"/>
          <w14:textFill>
            <w14:solidFill>
              <w14:schemeClr w14:val="tx1"/>
            </w14:solidFill>
          </w14:textFill>
        </w:rPr>
        <w:t xml:space="preserve">8 </w:t>
      </w:r>
      <w:r>
        <w:rPr>
          <w:rFonts w:hint="eastAsia" w:ascii="宋体" w:hAnsi="宋体" w:cs="宋体"/>
          <w:color w:val="000000" w:themeColor="text1"/>
          <w:kern w:val="1"/>
          <w:sz w:val="24"/>
          <w:szCs w:val="21"/>
          <w:highlight w:val="none"/>
          <w:shd w:val="clear" w:color="auto" w:fill="FFFFFF" w:themeFill="background1"/>
          <w14:textFill>
            <w14:solidFill>
              <w14:schemeClr w14:val="tx1"/>
            </w14:solidFill>
          </w14:textFill>
        </w:rPr>
        <w:t>学分认定</w:t>
      </w:r>
      <w:r>
        <w:rPr>
          <w:rFonts w:ascii="宋体" w:hAnsi="宋体" w:cs="宋体"/>
          <w:color w:val="000000" w:themeColor="text1"/>
          <w:kern w:val="1"/>
          <w:sz w:val="24"/>
          <w:szCs w:val="21"/>
          <w:highlight w:val="none"/>
          <w:shd w:val="clear" w:color="auto" w:fill="FFFFFF" w:themeFill="background1"/>
          <w14:textFill>
            <w14:solidFill>
              <w14:schemeClr w14:val="tx1"/>
            </w14:solidFill>
          </w14:textFill>
        </w:rPr>
        <w:t>表</w:t>
      </w:r>
    </w:p>
    <w:tbl>
      <w:tblPr>
        <w:tblStyle w:val="4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449"/>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560" w:type="dxa"/>
          </w:tcPr>
          <w:p>
            <w:pPr>
              <w:spacing w:line="300" w:lineRule="auto"/>
              <w:jc w:val="center"/>
              <w:rPr>
                <w:rFonts w:ascii="宋体" w:hAnsi="宋体" w:cs="宋体"/>
                <w:b/>
                <w:color w:val="000000" w:themeColor="text1"/>
                <w:kern w:val="1"/>
                <w:sz w:val="22"/>
                <w:szCs w:val="22"/>
                <w:highlight w:val="none"/>
                <w:shd w:val="clear" w:color="auto" w:fill="FFFFFF" w:themeFill="background1"/>
                <w14:textFill>
                  <w14:solidFill>
                    <w14:schemeClr w14:val="tx1"/>
                  </w14:solidFill>
                </w14:textFill>
              </w:rPr>
            </w:pPr>
          </w:p>
          <w:p>
            <w:pPr>
              <w:spacing w:line="300" w:lineRule="auto"/>
              <w:jc w:val="center"/>
              <w:rPr>
                <w:rFonts w:ascii="宋体" w:hAnsi="宋体" w:cs="宋体"/>
                <w:b/>
                <w:color w:val="000000" w:themeColor="text1"/>
                <w:kern w:val="1"/>
                <w:sz w:val="22"/>
                <w:szCs w:val="22"/>
                <w:highlight w:val="none"/>
                <w:shd w:val="clear" w:color="auto" w:fill="FFFFFF" w:themeFill="background1"/>
                <w14:textFill>
                  <w14:solidFill>
                    <w14:schemeClr w14:val="tx1"/>
                  </w14:solidFill>
                </w14:textFill>
              </w:rPr>
            </w:pPr>
            <w:r>
              <w:rPr>
                <w:rFonts w:hint="eastAsia" w:ascii="宋体" w:hAnsi="宋体" w:cs="宋体"/>
                <w:b/>
                <w:color w:val="000000" w:themeColor="text1"/>
                <w:kern w:val="1"/>
                <w:sz w:val="22"/>
                <w:szCs w:val="22"/>
                <w:highlight w:val="none"/>
                <w:shd w:val="clear" w:color="auto" w:fill="FFFFFF" w:themeFill="background1"/>
                <w14:textFill>
                  <w14:solidFill>
                    <w14:schemeClr w14:val="tx1"/>
                  </w14:solidFill>
                </w14:textFill>
              </w:rPr>
              <w:t>序号</w:t>
            </w:r>
          </w:p>
        </w:tc>
        <w:tc>
          <w:tcPr>
            <w:tcW w:w="3449" w:type="dxa"/>
            <w:vAlign w:val="center"/>
          </w:tcPr>
          <w:p>
            <w:pPr>
              <w:spacing w:line="300" w:lineRule="auto"/>
              <w:jc w:val="center"/>
              <w:rPr>
                <w:rFonts w:ascii="宋体" w:hAnsi="宋体" w:cs="宋体"/>
                <w:b/>
                <w:color w:val="000000" w:themeColor="text1"/>
                <w:kern w:val="1"/>
                <w:sz w:val="22"/>
                <w:szCs w:val="22"/>
                <w:highlight w:val="none"/>
                <w:shd w:val="clear" w:color="auto" w:fill="FFFFFF" w:themeFill="background1"/>
                <w14:textFill>
                  <w14:solidFill>
                    <w14:schemeClr w14:val="tx1"/>
                  </w14:solidFill>
                </w14:textFill>
              </w:rPr>
            </w:pPr>
            <w:r>
              <w:rPr>
                <w:rFonts w:hint="eastAsia" w:ascii="宋体" w:hAnsi="宋体" w:cs="宋体"/>
                <w:b/>
                <w:color w:val="000000" w:themeColor="text1"/>
                <w:kern w:val="1"/>
                <w:sz w:val="22"/>
                <w:szCs w:val="22"/>
                <w:highlight w:val="none"/>
                <w:shd w:val="clear" w:color="auto" w:fill="FFFFFF" w:themeFill="background1"/>
                <w14:textFill>
                  <w14:solidFill>
                    <w14:schemeClr w14:val="tx1"/>
                  </w14:solidFill>
                </w14:textFill>
              </w:rPr>
              <w:t>职业技能等级证书或通过其他渠道学习课程及取得成果</w:t>
            </w:r>
          </w:p>
        </w:tc>
        <w:tc>
          <w:tcPr>
            <w:tcW w:w="3350" w:type="dxa"/>
            <w:vAlign w:val="center"/>
          </w:tcPr>
          <w:p>
            <w:pPr>
              <w:spacing w:line="300" w:lineRule="auto"/>
              <w:jc w:val="center"/>
              <w:rPr>
                <w:rFonts w:ascii="宋体" w:hAnsi="宋体" w:cs="宋体"/>
                <w:b/>
                <w:color w:val="000000" w:themeColor="text1"/>
                <w:kern w:val="1"/>
                <w:sz w:val="22"/>
                <w:szCs w:val="22"/>
                <w:highlight w:val="none"/>
                <w:shd w:val="clear" w:color="auto" w:fill="FFFFFF" w:themeFill="background1"/>
                <w14:textFill>
                  <w14:solidFill>
                    <w14:schemeClr w14:val="tx1"/>
                  </w14:solidFill>
                </w14:textFill>
              </w:rPr>
            </w:pPr>
            <w:r>
              <w:rPr>
                <w:rFonts w:hint="eastAsia" w:ascii="宋体" w:hAnsi="宋体" w:cs="宋体"/>
                <w:b/>
                <w:color w:val="000000" w:themeColor="text1"/>
                <w:kern w:val="1"/>
                <w:sz w:val="22"/>
                <w:szCs w:val="22"/>
                <w:highlight w:val="none"/>
                <w:shd w:val="clear" w:color="auto" w:fill="FFFFFF" w:themeFill="background1"/>
                <w14:textFill>
                  <w14:solidFill>
                    <w14:schemeClr w14:val="tx1"/>
                  </w14:solidFill>
                </w14:textFill>
              </w:rPr>
              <w:t>可置换和累积学分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56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 xml:space="preserve">  1</w:t>
            </w:r>
          </w:p>
        </w:tc>
        <w:tc>
          <w:tcPr>
            <w:tcW w:w="3449" w:type="dxa"/>
            <w:vAlign w:val="center"/>
          </w:tcPr>
          <w:p>
            <w:pPr>
              <w:widowControl/>
              <w:spacing w:line="240" w:lineRule="exac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参加社会实践与志愿者活动</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0</w:t>
            </w:r>
            <w:r>
              <w:rPr>
                <w:rFonts w:ascii="宋体" w:hAnsi="宋体" w:cs="宋体"/>
                <w:color w:val="000000" w:themeColor="text1"/>
                <w:szCs w:val="21"/>
                <w:highlight w:val="none"/>
                <w:shd w:val="clear" w:color="auto" w:fill="FFFFFF" w:themeFill="background1"/>
                <w14:textFill>
                  <w14:solidFill>
                    <w14:schemeClr w14:val="tx1"/>
                  </w14:solidFill>
                </w14:textFill>
              </w:rPr>
              <w:t>.2—0.5</w:t>
            </w:r>
            <w:r>
              <w:rPr>
                <w:rFonts w:hint="eastAsia" w:ascii="宋体" w:hAnsi="宋体" w:cs="宋体"/>
                <w:color w:val="000000" w:themeColor="text1"/>
                <w:szCs w:val="21"/>
                <w:highlight w:val="none"/>
                <w:shd w:val="clear" w:color="auto" w:fill="FFFFFF" w:themeFill="background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560" w:type="dxa"/>
            <w:vAlign w:val="center"/>
          </w:tcPr>
          <w:p>
            <w:pPr>
              <w:widowControl/>
              <w:spacing w:line="240" w:lineRule="exact"/>
              <w:ind w:firstLine="210" w:firstLineChars="100"/>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p>
        </w:tc>
        <w:tc>
          <w:tcPr>
            <w:tcW w:w="3449" w:type="dxa"/>
            <w:vAlign w:val="center"/>
          </w:tcPr>
          <w:p>
            <w:pPr>
              <w:widowControl/>
              <w:spacing w:line="240" w:lineRule="exac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文体、艺术类等活动比赛获奖</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0</w:t>
            </w:r>
            <w:r>
              <w:rPr>
                <w:rFonts w:ascii="宋体" w:hAnsi="宋体" w:cs="宋体"/>
                <w:color w:val="000000" w:themeColor="text1"/>
                <w:szCs w:val="21"/>
                <w:highlight w:val="none"/>
                <w:shd w:val="clear" w:color="auto" w:fill="FFFFFF" w:themeFill="background1"/>
                <w14:textFill>
                  <w14:solidFill>
                    <w14:schemeClr w14:val="tx1"/>
                  </w14:solidFill>
                </w14:textFill>
              </w:rPr>
              <w:t>.4—2</w:t>
            </w:r>
            <w:r>
              <w:rPr>
                <w:rFonts w:hint="eastAsia" w:ascii="宋体" w:hAnsi="宋体" w:cs="宋体"/>
                <w:color w:val="000000" w:themeColor="text1"/>
                <w:szCs w:val="21"/>
                <w:highlight w:val="none"/>
                <w:shd w:val="clear" w:color="auto" w:fill="FFFFFF" w:themeFill="background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560" w:type="dxa"/>
            <w:vAlign w:val="center"/>
          </w:tcPr>
          <w:p>
            <w:pPr>
              <w:widowControl/>
              <w:spacing w:line="240" w:lineRule="exact"/>
              <w:ind w:firstLine="210" w:firstLineChars="100"/>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3</w:t>
            </w:r>
          </w:p>
        </w:tc>
        <w:tc>
          <w:tcPr>
            <w:tcW w:w="3449" w:type="dxa"/>
            <w:vAlign w:val="center"/>
          </w:tcPr>
          <w:p>
            <w:pPr>
              <w:widowControl/>
              <w:spacing w:line="240" w:lineRule="exac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体育比赛</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w:t>
            </w:r>
            <w:r>
              <w:rPr>
                <w:rFonts w:ascii="宋体" w:hAnsi="宋体" w:cs="宋体"/>
                <w:color w:val="000000" w:themeColor="text1"/>
                <w:szCs w:val="21"/>
                <w:highlight w:val="none"/>
                <w:shd w:val="clear" w:color="auto" w:fill="FFFFFF" w:themeFill="background1"/>
                <w14:textFill>
                  <w14:solidFill>
                    <w14:schemeClr w14:val="tx1"/>
                  </w14:solidFill>
                </w14:textFill>
              </w:rPr>
              <w:t>—8</w:t>
            </w:r>
            <w:r>
              <w:rPr>
                <w:rFonts w:hint="eastAsia" w:ascii="宋体" w:hAnsi="宋体" w:cs="宋体"/>
                <w:color w:val="000000" w:themeColor="text1"/>
                <w:szCs w:val="21"/>
                <w:highlight w:val="none"/>
                <w:shd w:val="clear" w:color="auto" w:fill="FFFFFF" w:themeFill="background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560" w:type="dxa"/>
            <w:vAlign w:val="center"/>
          </w:tcPr>
          <w:p>
            <w:pPr>
              <w:widowControl/>
              <w:spacing w:line="240" w:lineRule="exact"/>
              <w:ind w:firstLine="210" w:firstLineChars="100"/>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4</w:t>
            </w:r>
          </w:p>
        </w:tc>
        <w:tc>
          <w:tcPr>
            <w:tcW w:w="3449" w:type="dxa"/>
            <w:vAlign w:val="center"/>
          </w:tcPr>
          <w:p>
            <w:pPr>
              <w:widowControl/>
              <w:spacing w:line="240" w:lineRule="exac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自主创业</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560" w:type="dxa"/>
            <w:vAlign w:val="center"/>
          </w:tcPr>
          <w:p>
            <w:pPr>
              <w:widowControl/>
              <w:spacing w:line="240" w:lineRule="exact"/>
              <w:ind w:firstLine="210" w:firstLineChars="100"/>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5</w:t>
            </w:r>
          </w:p>
        </w:tc>
        <w:tc>
          <w:tcPr>
            <w:tcW w:w="3449" w:type="dxa"/>
            <w:vAlign w:val="center"/>
          </w:tcPr>
          <w:p>
            <w:pPr>
              <w:widowControl/>
              <w:spacing w:line="240" w:lineRule="exact"/>
              <w:jc w:val="lef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参与或主持企业攻关或其他技术项目</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r>
              <w:rPr>
                <w:rFonts w:ascii="宋体" w:hAnsi="宋体" w:cs="宋体"/>
                <w:color w:val="000000" w:themeColor="text1"/>
                <w:szCs w:val="21"/>
                <w:highlight w:val="none"/>
                <w:shd w:val="clear" w:color="auto" w:fill="FFFFFF" w:themeFill="background1"/>
                <w14:textFill>
                  <w14:solidFill>
                    <w14:schemeClr w14:val="tx1"/>
                  </w14:solidFill>
                </w14:textFill>
              </w:rPr>
              <w:t>—4</w:t>
            </w:r>
            <w:r>
              <w:rPr>
                <w:rFonts w:hint="eastAsia" w:ascii="宋体" w:hAnsi="宋体" w:cs="宋体"/>
                <w:color w:val="000000" w:themeColor="text1"/>
                <w:szCs w:val="21"/>
                <w:highlight w:val="none"/>
                <w:shd w:val="clear" w:color="auto" w:fill="FFFFFF" w:themeFill="background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6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ascii="宋体" w:hAnsi="宋体" w:cs="宋体"/>
                <w:color w:val="000000" w:themeColor="text1"/>
                <w:szCs w:val="21"/>
                <w:highlight w:val="none"/>
                <w:shd w:val="clear" w:color="auto" w:fill="FFFFFF" w:themeFill="background1"/>
                <w14:textFill>
                  <w14:solidFill>
                    <w14:schemeClr w14:val="tx1"/>
                  </w14:solidFill>
                </w14:textFill>
              </w:rPr>
              <w:t xml:space="preserve"> </w:t>
            </w:r>
            <w:r>
              <w:rPr>
                <w:rFonts w:hint="eastAsia" w:ascii="宋体" w:hAnsi="宋体" w:cs="宋体"/>
                <w:color w:val="000000" w:themeColor="text1"/>
                <w:szCs w:val="21"/>
                <w:highlight w:val="none"/>
                <w:shd w:val="clear" w:color="auto" w:fill="FFFFFF" w:themeFill="background1"/>
                <w14:textFill>
                  <w14:solidFill>
                    <w14:schemeClr w14:val="tx1"/>
                  </w14:solidFill>
                </w14:textFill>
              </w:rPr>
              <w:t>6</w:t>
            </w:r>
          </w:p>
        </w:tc>
        <w:tc>
          <w:tcPr>
            <w:tcW w:w="3449" w:type="dxa"/>
            <w:vAlign w:val="center"/>
          </w:tcPr>
          <w:p>
            <w:pPr>
              <w:widowControl/>
              <w:spacing w:line="240" w:lineRule="exact"/>
              <w:jc w:val="lef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发表论文</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r>
              <w:rPr>
                <w:rFonts w:ascii="宋体" w:hAnsi="宋体" w:cs="宋体"/>
                <w:color w:val="000000" w:themeColor="text1"/>
                <w:szCs w:val="21"/>
                <w:highlight w:val="none"/>
                <w:shd w:val="clear" w:color="auto" w:fill="FFFFFF" w:themeFill="background1"/>
                <w14:textFill>
                  <w14:solidFill>
                    <w14:schemeClr w14:val="tx1"/>
                  </w14:solidFill>
                </w14:textFill>
              </w:rPr>
              <w:t>—4</w:t>
            </w:r>
            <w:r>
              <w:rPr>
                <w:rFonts w:hint="eastAsia" w:ascii="宋体" w:hAnsi="宋体" w:cs="宋体"/>
                <w:color w:val="000000" w:themeColor="text1"/>
                <w:szCs w:val="21"/>
                <w:highlight w:val="none"/>
                <w:shd w:val="clear" w:color="auto" w:fill="FFFFFF" w:themeFill="background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6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7</w:t>
            </w:r>
          </w:p>
        </w:tc>
        <w:tc>
          <w:tcPr>
            <w:tcW w:w="3449" w:type="dxa"/>
            <w:vAlign w:val="center"/>
          </w:tcPr>
          <w:p>
            <w:pPr>
              <w:widowControl/>
              <w:spacing w:line="240" w:lineRule="exact"/>
              <w:jc w:val="lef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主编或参编企业相关手册、标准、等</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r>
              <w:rPr>
                <w:rFonts w:ascii="宋体" w:hAnsi="宋体" w:cs="宋体"/>
                <w:color w:val="000000" w:themeColor="text1"/>
                <w:szCs w:val="21"/>
                <w:highlight w:val="none"/>
                <w:shd w:val="clear" w:color="auto" w:fill="FFFFFF" w:themeFill="background1"/>
                <w14:textFill>
                  <w14:solidFill>
                    <w14:schemeClr w14:val="tx1"/>
                  </w14:solidFill>
                </w14:textFill>
              </w:rPr>
              <w:t>—6</w:t>
            </w:r>
            <w:r>
              <w:rPr>
                <w:rFonts w:hint="eastAsia" w:ascii="宋体" w:hAnsi="宋体" w:cs="宋体"/>
                <w:color w:val="000000" w:themeColor="text1"/>
                <w:szCs w:val="21"/>
                <w:highlight w:val="none"/>
                <w:shd w:val="clear" w:color="auto" w:fill="FFFFFF" w:themeFill="background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56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8</w:t>
            </w:r>
          </w:p>
        </w:tc>
        <w:tc>
          <w:tcPr>
            <w:tcW w:w="3449" w:type="dxa"/>
            <w:vAlign w:val="center"/>
          </w:tcPr>
          <w:p>
            <w:pPr>
              <w:widowControl/>
              <w:spacing w:line="240" w:lineRule="exact"/>
              <w:jc w:val="lef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获得知识产权</w:t>
            </w:r>
          </w:p>
        </w:tc>
        <w:tc>
          <w:tcPr>
            <w:tcW w:w="3350" w:type="dxa"/>
            <w:vAlign w:val="center"/>
          </w:tcPr>
          <w:p>
            <w:pPr>
              <w:widowControl/>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2</w:t>
            </w:r>
            <w:r>
              <w:rPr>
                <w:rFonts w:ascii="宋体" w:hAnsi="宋体" w:cs="宋体"/>
                <w:color w:val="000000" w:themeColor="text1"/>
                <w:szCs w:val="21"/>
                <w:highlight w:val="none"/>
                <w:shd w:val="clear" w:color="auto" w:fill="FFFFFF" w:themeFill="background1"/>
                <w14:textFill>
                  <w14:solidFill>
                    <w14:schemeClr w14:val="tx1"/>
                  </w14:solidFill>
                </w14:textFill>
              </w:rPr>
              <w:t>—12</w:t>
            </w:r>
            <w:r>
              <w:rPr>
                <w:rFonts w:hint="eastAsia" w:ascii="宋体" w:hAnsi="宋体" w:cs="宋体"/>
                <w:color w:val="000000" w:themeColor="text1"/>
                <w:szCs w:val="21"/>
                <w:highlight w:val="none"/>
                <w:shd w:val="clear" w:color="auto" w:fill="FFFFFF" w:themeFill="background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6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9</w:t>
            </w:r>
          </w:p>
        </w:tc>
        <w:tc>
          <w:tcPr>
            <w:tcW w:w="3449" w:type="dxa"/>
            <w:vAlign w:val="center"/>
          </w:tcPr>
          <w:p>
            <w:pPr>
              <w:widowControl/>
              <w:spacing w:line="240" w:lineRule="exact"/>
              <w:jc w:val="lef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钳工中级（四级）职业资格证书</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lang w:val="en-US" w:eastAsia="zh-CN"/>
                <w14:textFill>
                  <w14:solidFill>
                    <w14:schemeClr w14:val="tx1"/>
                  </w14:solidFill>
                </w14:textFill>
              </w:rPr>
              <w:t>6</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56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10</w:t>
            </w:r>
          </w:p>
        </w:tc>
        <w:tc>
          <w:tcPr>
            <w:tcW w:w="3449" w:type="dxa"/>
            <w:vAlign w:val="center"/>
          </w:tcPr>
          <w:p>
            <w:pPr>
              <w:widowControl/>
              <w:spacing w:line="240" w:lineRule="exact"/>
              <w:jc w:val="lef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AUTOCAD中级工证书</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6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11</w:t>
            </w:r>
          </w:p>
        </w:tc>
        <w:tc>
          <w:tcPr>
            <w:tcW w:w="3449" w:type="dxa"/>
            <w:vAlign w:val="center"/>
          </w:tcPr>
          <w:p>
            <w:pPr>
              <w:widowControl/>
              <w:spacing w:line="240" w:lineRule="exact"/>
              <w:jc w:val="lef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UG中级工证书</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6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12</w:t>
            </w:r>
          </w:p>
        </w:tc>
        <w:tc>
          <w:tcPr>
            <w:tcW w:w="3449" w:type="dxa"/>
            <w:vAlign w:val="center"/>
          </w:tcPr>
          <w:p>
            <w:pPr>
              <w:widowControl/>
              <w:spacing w:line="240" w:lineRule="exact"/>
              <w:jc w:val="lef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车工中级（四级）职业资格证书</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6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13</w:t>
            </w:r>
          </w:p>
        </w:tc>
        <w:tc>
          <w:tcPr>
            <w:tcW w:w="3449" w:type="dxa"/>
            <w:vAlign w:val="center"/>
          </w:tcPr>
          <w:p>
            <w:pPr>
              <w:widowControl/>
              <w:spacing w:line="240" w:lineRule="exact"/>
              <w:jc w:val="lef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数控车工中级（四级）职业资格证书</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6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14</w:t>
            </w:r>
          </w:p>
        </w:tc>
        <w:tc>
          <w:tcPr>
            <w:tcW w:w="3449" w:type="dxa"/>
            <w:vAlign w:val="center"/>
          </w:tcPr>
          <w:p>
            <w:pPr>
              <w:widowControl/>
              <w:spacing w:line="240" w:lineRule="exact"/>
              <w:jc w:val="lef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数控铣工中级（四级）职业资格证书</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6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szCs w:val="21"/>
                <w:highlight w:val="none"/>
                <w:shd w:val="clear" w:color="auto" w:fill="FFFFFF" w:themeFill="background1"/>
                <w14:textFill>
                  <w14:solidFill>
                    <w14:schemeClr w14:val="tx1"/>
                  </w14:solidFill>
                </w14:textFill>
              </w:rPr>
              <w:t>15</w:t>
            </w:r>
          </w:p>
        </w:tc>
        <w:tc>
          <w:tcPr>
            <w:tcW w:w="3449" w:type="dxa"/>
            <w:vAlign w:val="center"/>
          </w:tcPr>
          <w:p>
            <w:pPr>
              <w:widowControl/>
              <w:spacing w:line="240" w:lineRule="exact"/>
              <w:jc w:val="left"/>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电切削工中级（四级）职业资格证书</w:t>
            </w:r>
          </w:p>
        </w:tc>
        <w:tc>
          <w:tcPr>
            <w:tcW w:w="3350" w:type="dxa"/>
            <w:vAlign w:val="center"/>
          </w:tcPr>
          <w:p>
            <w:pPr>
              <w:widowControl/>
              <w:spacing w:line="240" w:lineRule="exact"/>
              <w:jc w:val="center"/>
              <w:rPr>
                <w:rFonts w:ascii="宋体" w:hAnsi="宋体" w:cs="宋体"/>
                <w:color w:val="000000" w:themeColor="text1"/>
                <w:szCs w:val="21"/>
                <w:highlight w:val="none"/>
                <w:shd w:val="clear" w:color="auto" w:fill="FFFFFF" w:themeFill="background1"/>
                <w14:textFill>
                  <w14:solidFill>
                    <w14:schemeClr w14:val="tx1"/>
                  </w14:solidFill>
                </w14:textFill>
              </w:rPr>
            </w:pPr>
            <w:r>
              <w:rPr>
                <w:rFonts w:hint="eastAsia" w:ascii="宋体" w:hAnsi="宋体" w:cs="宋体"/>
                <w:color w:val="000000" w:themeColor="text1"/>
                <w:kern w:val="1"/>
                <w:szCs w:val="21"/>
                <w:highlight w:val="none"/>
                <w:shd w:val="clear" w:color="auto" w:fill="FFFFFF" w:themeFill="background1"/>
                <w:lang w:val="en-US" w:eastAsia="zh-CN"/>
                <w14:textFill>
                  <w14:solidFill>
                    <w14:schemeClr w14:val="tx1"/>
                  </w14:solidFill>
                </w14:textFill>
              </w:rPr>
              <w:t>6</w:t>
            </w:r>
            <w:r>
              <w:rPr>
                <w:rFonts w:hint="eastAsia" w:ascii="宋体" w:hAnsi="宋体" w:cs="宋体"/>
                <w:color w:val="000000" w:themeColor="text1"/>
                <w:kern w:val="1"/>
                <w:szCs w:val="21"/>
                <w:highlight w:val="none"/>
                <w:shd w:val="clear" w:color="auto" w:fill="FFFFFF" w:themeFill="background1"/>
                <w14:textFill>
                  <w14:solidFill>
                    <w14:schemeClr w14:val="tx1"/>
                  </w14:solidFill>
                </w14:textFill>
              </w:rPr>
              <w:t>学分</w:t>
            </w:r>
          </w:p>
        </w:tc>
      </w:tr>
    </w:tbl>
    <w:p>
      <w:pPr>
        <w:spacing w:line="500" w:lineRule="exact"/>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其它活动学分认定参见“</w:t>
      </w:r>
      <w:r>
        <w:rPr>
          <w:rFonts w:hint="eastAsia"/>
          <w:color w:val="000000" w:themeColor="text1"/>
          <w:kern w:val="1"/>
          <w:sz w:val="28"/>
          <w:szCs w:val="28"/>
          <w:highlight w:val="none"/>
          <w:shd w:val="clear" w:color="auto" w:fill="FFFFFF" w:themeFill="background1"/>
          <w:lang w:val="en-US" w:eastAsia="zh-CN"/>
          <w14:textFill>
            <w14:solidFill>
              <w14:schemeClr w14:val="tx1"/>
            </w14:solidFill>
          </w14:textFill>
        </w:rPr>
        <w:t>XXX</w:t>
      </w:r>
      <w:r>
        <w:rPr>
          <w:rFonts w:hint="eastAsia"/>
          <w:color w:val="000000" w:themeColor="text1"/>
          <w:kern w:val="1"/>
          <w:sz w:val="28"/>
          <w:szCs w:val="28"/>
          <w:highlight w:val="none"/>
          <w:shd w:val="clear" w:color="auto" w:fill="FFFFFF" w:themeFill="background1"/>
          <w14:textFill>
            <w14:solidFill>
              <w14:schemeClr w14:val="tx1"/>
            </w14:solidFill>
          </w14:textFill>
        </w:rPr>
        <w:t>学院课程学分置换办法”。</w:t>
      </w:r>
    </w:p>
    <w:p>
      <w:pPr>
        <w:pStyle w:val="2"/>
        <w:rPr>
          <w:color w:val="000000" w:themeColor="text1"/>
          <w:highlight w:val="none"/>
          <w14:textFill>
            <w14:solidFill>
              <w14:schemeClr w14:val="tx1"/>
            </w14:solidFill>
          </w14:textFill>
        </w:rPr>
      </w:pPr>
      <w:bookmarkStart w:id="110" w:name="_Toc30021877"/>
      <w:bookmarkStart w:id="111" w:name="_Toc30021033"/>
      <w:bookmarkStart w:id="112" w:name="_Toc30020315"/>
      <w:bookmarkStart w:id="113" w:name="_Toc30021617"/>
      <w:bookmarkStart w:id="114" w:name="_Toc30021733"/>
      <w:bookmarkStart w:id="115" w:name="_Toc30022106"/>
      <w:bookmarkStart w:id="116" w:name="_Toc30021311"/>
      <w:bookmarkStart w:id="117" w:name="_Toc16185"/>
      <w:bookmarkStart w:id="118" w:name="_Toc30019863"/>
      <w:bookmarkStart w:id="119" w:name="_Toc30022241"/>
      <w:r>
        <w:rPr>
          <w:color w:val="000000" w:themeColor="text1"/>
          <w:highlight w:val="none"/>
          <w14:textFill>
            <w14:solidFill>
              <w14:schemeClr w14:val="tx1"/>
            </w14:solidFill>
          </w14:textFill>
        </w:rPr>
        <w:t>十</w:t>
      </w:r>
      <w:r>
        <w:rPr>
          <w:rFonts w:hint="eastAsia"/>
          <w:color w:val="000000" w:themeColor="text1"/>
          <w:highlight w:val="none"/>
          <w14:textFill>
            <w14:solidFill>
              <w14:schemeClr w14:val="tx1"/>
            </w14:solidFill>
          </w14:textFill>
        </w:rPr>
        <w:t>二</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实施保障</w:t>
      </w:r>
      <w:bookmarkEnd w:id="110"/>
      <w:bookmarkEnd w:id="111"/>
      <w:bookmarkEnd w:id="112"/>
      <w:bookmarkEnd w:id="113"/>
      <w:bookmarkEnd w:id="114"/>
      <w:bookmarkEnd w:id="115"/>
      <w:bookmarkEnd w:id="116"/>
      <w:bookmarkEnd w:id="117"/>
      <w:bookmarkEnd w:id="118"/>
      <w:bookmarkEnd w:id="119"/>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（一）实践教学条件</w:t>
      </w:r>
    </w:p>
    <w:tbl>
      <w:tblPr>
        <w:tblStyle w:val="40"/>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42"/>
        <w:gridCol w:w="2421"/>
        <w:gridCol w:w="3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ind w:firstLine="211" w:firstLineChars="100"/>
              <w:jc w:val="center"/>
              <w:rPr>
                <w:rFonts w:ascii="宋体" w:hAnsi="宋体"/>
                <w:b/>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b/>
                <w:bCs/>
                <w:color w:val="000000" w:themeColor="text1"/>
                <w:kern w:val="1"/>
                <w:szCs w:val="21"/>
                <w:highlight w:val="none"/>
                <w:shd w:val="clear" w:color="auto" w:fill="FFFFFF" w:themeFill="background1"/>
                <w14:textFill>
                  <w14:solidFill>
                    <w14:schemeClr w14:val="tx1"/>
                  </w14:solidFill>
                </w14:textFill>
              </w:rPr>
              <w:t>序号</w:t>
            </w:r>
          </w:p>
        </w:tc>
        <w:tc>
          <w:tcPr>
            <w:tcW w:w="1842" w:type="dxa"/>
            <w:vAlign w:val="center"/>
          </w:tcPr>
          <w:p>
            <w:pPr>
              <w:jc w:val="center"/>
              <w:rPr>
                <w:rFonts w:ascii="宋体" w:hAnsi="宋体"/>
                <w:b/>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b/>
                <w:bCs/>
                <w:color w:val="000000" w:themeColor="text1"/>
                <w:kern w:val="1"/>
                <w:szCs w:val="21"/>
                <w:highlight w:val="none"/>
                <w:shd w:val="clear" w:color="auto" w:fill="FFFFFF" w:themeFill="background1"/>
                <w14:textFill>
                  <w14:solidFill>
                    <w14:schemeClr w14:val="tx1"/>
                  </w14:solidFill>
                </w14:textFill>
              </w:rPr>
              <w:t>实验实训室名称</w:t>
            </w:r>
          </w:p>
        </w:tc>
        <w:tc>
          <w:tcPr>
            <w:tcW w:w="2421" w:type="dxa"/>
            <w:vAlign w:val="center"/>
          </w:tcPr>
          <w:p>
            <w:pPr>
              <w:ind w:firstLine="480"/>
              <w:rPr>
                <w:rFonts w:ascii="宋体" w:hAnsi="宋体"/>
                <w:b/>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b/>
                <w:bCs/>
                <w:color w:val="000000" w:themeColor="text1"/>
                <w:kern w:val="1"/>
                <w:szCs w:val="21"/>
                <w:highlight w:val="none"/>
                <w:shd w:val="clear" w:color="auto" w:fill="FFFFFF" w:themeFill="background1"/>
                <w14:textFill>
                  <w14:solidFill>
                    <w14:schemeClr w14:val="tx1"/>
                  </w14:solidFill>
                </w14:textFill>
              </w:rPr>
              <w:t>功 能</w:t>
            </w:r>
          </w:p>
        </w:tc>
        <w:tc>
          <w:tcPr>
            <w:tcW w:w="3795" w:type="dxa"/>
            <w:vAlign w:val="center"/>
          </w:tcPr>
          <w:p>
            <w:pPr>
              <w:jc w:val="center"/>
              <w:rPr>
                <w:rFonts w:ascii="宋体" w:hAnsi="宋体"/>
                <w:b/>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b/>
                <w:bCs/>
                <w:color w:val="000000" w:themeColor="text1"/>
                <w:kern w:val="1"/>
                <w:szCs w:val="21"/>
                <w:highlight w:val="none"/>
                <w:shd w:val="clear" w:color="auto" w:fill="FFFFFF" w:themeFill="background1"/>
                <w14:textFill>
                  <w14:solidFill>
                    <w14:schemeClr w14:val="tx1"/>
                  </w14:solidFill>
                </w14:textFill>
              </w:rPr>
              <w:t>面积、设备、台套基本配置要求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1</w:t>
            </w:r>
          </w:p>
        </w:tc>
        <w:tc>
          <w:tcPr>
            <w:tcW w:w="1842"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p>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数控车削车间</w:t>
            </w:r>
          </w:p>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p>
        </w:tc>
        <w:tc>
          <w:tcPr>
            <w:tcW w:w="2421"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支撑数控车床编程与加工、数控工艺编制与实施、数控综合实训等课程教学</w:t>
            </w:r>
          </w:p>
        </w:tc>
        <w:tc>
          <w:tcPr>
            <w:tcW w:w="3795"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3</w:t>
            </w:r>
            <w:r>
              <w:rPr>
                <w:rFonts w:ascii="宋体" w:hAnsi="宋体"/>
                <w:color w:val="000000" w:themeColor="text1"/>
                <w:szCs w:val="21"/>
                <w:highlight w:val="none"/>
                <w:shd w:val="clear" w:color="auto" w:fill="FFFFFF" w:themeFill="background1"/>
                <w14:textFill>
                  <w14:solidFill>
                    <w14:schemeClr w14:val="tx1"/>
                  </w14:solidFill>
                </w14:textFill>
              </w:rPr>
              <w:t>00</w:t>
            </w:r>
            <w:r>
              <w:rPr>
                <w:rFonts w:hint="eastAsia" w:ascii="宋体" w:hAnsi="宋体"/>
                <w:color w:val="000000" w:themeColor="text1"/>
                <w:szCs w:val="21"/>
                <w:highlight w:val="none"/>
                <w:shd w:val="clear" w:color="auto" w:fill="FFFFFF" w:themeFill="background1"/>
                <w14:textFill>
                  <w14:solidFill>
                    <w14:schemeClr w14:val="tx1"/>
                  </w14:solidFill>
                </w14:textFill>
              </w:rPr>
              <w:t>平米以上、生产型数控车床1</w:t>
            </w:r>
            <w:r>
              <w:rPr>
                <w:rFonts w:ascii="宋体" w:hAnsi="宋体"/>
                <w:color w:val="000000" w:themeColor="text1"/>
                <w:szCs w:val="21"/>
                <w:highlight w:val="none"/>
                <w:shd w:val="clear" w:color="auto" w:fill="FFFFFF" w:themeFill="background1"/>
                <w14:textFill>
                  <w14:solidFill>
                    <w14:schemeClr w14:val="tx1"/>
                  </w14:solidFill>
                </w14:textFill>
              </w:rPr>
              <w:t>0</w:t>
            </w:r>
            <w:r>
              <w:rPr>
                <w:rFonts w:hint="eastAsia" w:ascii="宋体" w:hAnsi="宋体"/>
                <w:color w:val="000000" w:themeColor="text1"/>
                <w:szCs w:val="21"/>
                <w:highlight w:val="none"/>
                <w:shd w:val="clear" w:color="auto" w:fill="FFFFFF" w:themeFill="background1"/>
                <w14:textFill>
                  <w14:solidFill>
                    <w14:schemeClr w14:val="tx1"/>
                  </w14:solidFill>
                </w14:textFill>
              </w:rPr>
              <w:t>台以上，配备F</w:t>
            </w:r>
            <w:r>
              <w:rPr>
                <w:rFonts w:ascii="宋体" w:hAnsi="宋体"/>
                <w:color w:val="000000" w:themeColor="text1"/>
                <w:szCs w:val="21"/>
                <w:highlight w:val="none"/>
                <w:shd w:val="clear" w:color="auto" w:fill="FFFFFF" w:themeFill="background1"/>
                <w14:textFill>
                  <w14:solidFill>
                    <w14:schemeClr w14:val="tx1"/>
                  </w14:solidFill>
                </w14:textFill>
              </w:rPr>
              <w:t>ANUC</w:t>
            </w:r>
            <w:r>
              <w:rPr>
                <w:rFonts w:hint="eastAsia" w:ascii="宋体" w:hAnsi="宋体"/>
                <w:color w:val="000000" w:themeColor="text1"/>
                <w:szCs w:val="21"/>
                <w:highlight w:val="none"/>
                <w:shd w:val="clear" w:color="auto" w:fill="FFFFFF" w:themeFill="background1"/>
                <w14:textFill>
                  <w14:solidFill>
                    <w14:schemeClr w14:val="tx1"/>
                  </w14:solidFill>
                </w14:textFill>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b/>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2</w:t>
            </w:r>
          </w:p>
        </w:tc>
        <w:tc>
          <w:tcPr>
            <w:tcW w:w="1842"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p>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数控铣削车间</w:t>
            </w:r>
          </w:p>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p>
        </w:tc>
        <w:tc>
          <w:tcPr>
            <w:tcW w:w="2421"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支撑数控铣床编程与加工、数控工艺编制与实施、数控综合实训等课程教学</w:t>
            </w:r>
          </w:p>
        </w:tc>
        <w:tc>
          <w:tcPr>
            <w:tcW w:w="3795"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3</w:t>
            </w:r>
            <w:r>
              <w:rPr>
                <w:rFonts w:ascii="宋体" w:hAnsi="宋体"/>
                <w:color w:val="000000" w:themeColor="text1"/>
                <w:szCs w:val="21"/>
                <w:highlight w:val="none"/>
                <w:shd w:val="clear" w:color="auto" w:fill="FFFFFF" w:themeFill="background1"/>
                <w14:textFill>
                  <w14:solidFill>
                    <w14:schemeClr w14:val="tx1"/>
                  </w14:solidFill>
                </w14:textFill>
              </w:rPr>
              <w:t>00</w:t>
            </w:r>
            <w:r>
              <w:rPr>
                <w:rFonts w:hint="eastAsia" w:ascii="宋体" w:hAnsi="宋体"/>
                <w:color w:val="000000" w:themeColor="text1"/>
                <w:szCs w:val="21"/>
                <w:highlight w:val="none"/>
                <w:shd w:val="clear" w:color="auto" w:fill="FFFFFF" w:themeFill="background1"/>
                <w14:textFill>
                  <w14:solidFill>
                    <w14:schemeClr w14:val="tx1"/>
                  </w14:solidFill>
                </w14:textFill>
              </w:rPr>
              <w:t>平米以上、生产型数控铣床6台以上，配备F</w:t>
            </w:r>
            <w:r>
              <w:rPr>
                <w:rFonts w:ascii="宋体" w:hAnsi="宋体"/>
                <w:color w:val="000000" w:themeColor="text1"/>
                <w:szCs w:val="21"/>
                <w:highlight w:val="none"/>
                <w:shd w:val="clear" w:color="auto" w:fill="FFFFFF" w:themeFill="background1"/>
                <w14:textFill>
                  <w14:solidFill>
                    <w14:schemeClr w14:val="tx1"/>
                  </w14:solidFill>
                </w14:textFill>
              </w:rPr>
              <w:t>ANUC</w:t>
            </w:r>
            <w:r>
              <w:rPr>
                <w:rFonts w:hint="eastAsia" w:ascii="宋体" w:hAnsi="宋体"/>
                <w:color w:val="000000" w:themeColor="text1"/>
                <w:szCs w:val="21"/>
                <w:highlight w:val="none"/>
                <w:shd w:val="clear" w:color="auto" w:fill="FFFFFF" w:themeFill="background1"/>
                <w14:textFill>
                  <w14:solidFill>
                    <w14:schemeClr w14:val="tx1"/>
                  </w14:solidFill>
                </w14:textFill>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3</w:t>
            </w:r>
          </w:p>
        </w:tc>
        <w:tc>
          <w:tcPr>
            <w:tcW w:w="1842"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模具钳工车间</w:t>
            </w:r>
          </w:p>
        </w:tc>
        <w:tc>
          <w:tcPr>
            <w:tcW w:w="2421"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开展车工</w:t>
            </w:r>
            <w:r>
              <w:rPr>
                <w:rFonts w:ascii="宋体" w:hAnsi="宋体"/>
                <w:color w:val="000000" w:themeColor="text1"/>
                <w:szCs w:val="21"/>
                <w:highlight w:val="none"/>
                <w:shd w:val="clear" w:color="auto" w:fill="FFFFFF" w:themeFill="background1"/>
                <w14:textFill>
                  <w14:solidFill>
                    <w14:schemeClr w14:val="tx1"/>
                  </w14:solidFill>
                </w14:textFill>
              </w:rPr>
              <w:t>、铣工、钳工等</w:t>
            </w:r>
            <w:r>
              <w:rPr>
                <w:rFonts w:hint="eastAsia" w:ascii="宋体" w:hAnsi="宋体"/>
                <w:color w:val="000000" w:themeColor="text1"/>
                <w:szCs w:val="21"/>
                <w:highlight w:val="none"/>
                <w:shd w:val="clear" w:color="auto" w:fill="FFFFFF" w:themeFill="background1"/>
                <w14:textFill>
                  <w14:solidFill>
                    <w14:schemeClr w14:val="tx1"/>
                  </w14:solidFill>
                </w14:textFill>
              </w:rPr>
              <w:t>工种的</w:t>
            </w:r>
            <w:r>
              <w:rPr>
                <w:rFonts w:ascii="宋体" w:hAnsi="宋体"/>
                <w:color w:val="000000" w:themeColor="text1"/>
                <w:szCs w:val="21"/>
                <w:highlight w:val="none"/>
                <w:shd w:val="clear" w:color="auto" w:fill="FFFFFF" w:themeFill="background1"/>
                <w14:textFill>
                  <w14:solidFill>
                    <w14:schemeClr w14:val="tx1"/>
                  </w14:solidFill>
                </w14:textFill>
              </w:rPr>
              <w:t>基本</w:t>
            </w:r>
            <w:r>
              <w:rPr>
                <w:rFonts w:hint="eastAsia" w:ascii="宋体" w:hAnsi="宋体"/>
                <w:color w:val="000000" w:themeColor="text1"/>
                <w:szCs w:val="21"/>
                <w:highlight w:val="none"/>
                <w:shd w:val="clear" w:color="auto" w:fill="FFFFFF" w:themeFill="background1"/>
                <w14:textFill>
                  <w14:solidFill>
                    <w14:schemeClr w14:val="tx1"/>
                  </w14:solidFill>
                </w14:textFill>
              </w:rPr>
              <w:t>知识</w:t>
            </w:r>
            <w:r>
              <w:rPr>
                <w:rFonts w:ascii="宋体" w:hAnsi="宋体"/>
                <w:color w:val="000000" w:themeColor="text1"/>
                <w:szCs w:val="21"/>
                <w:highlight w:val="none"/>
                <w:shd w:val="clear" w:color="auto" w:fill="FFFFFF" w:themeFill="background1"/>
                <w14:textFill>
                  <w14:solidFill>
                    <w14:schemeClr w14:val="tx1"/>
                  </w14:solidFill>
                </w14:textFill>
              </w:rPr>
              <w:t>和技能训练</w:t>
            </w:r>
          </w:p>
        </w:tc>
        <w:tc>
          <w:tcPr>
            <w:tcW w:w="3795" w:type="dxa"/>
            <w:vAlign w:val="center"/>
          </w:tcPr>
          <w:p>
            <w:pPr>
              <w:spacing w:line="360" w:lineRule="auto"/>
              <w:jc w:val="left"/>
              <w:rPr>
                <w:rFonts w:hint="eastAsia" w:ascii="宋体" w:hAnsi="宋体" w:eastAsiaTheme="minorEastAsia"/>
                <w:color w:val="000000" w:themeColor="text1"/>
                <w:szCs w:val="21"/>
                <w:highlight w:val="none"/>
                <w:shd w:val="clear" w:color="auto" w:fill="FFFFFF" w:themeFill="background1"/>
                <w:lang w:eastAsia="zh-CN"/>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配备</w:t>
            </w:r>
            <w:r>
              <w:rPr>
                <w:rFonts w:ascii="宋体" w:hAnsi="宋体"/>
                <w:color w:val="000000" w:themeColor="text1"/>
                <w:szCs w:val="21"/>
                <w:highlight w:val="none"/>
                <w:shd w:val="clear" w:color="auto" w:fill="FFFFFF" w:themeFill="background1"/>
                <w14:textFill>
                  <w14:solidFill>
                    <w14:schemeClr w14:val="tx1"/>
                  </w14:solidFill>
                </w14:textFill>
              </w:rPr>
              <w:t>普通车床、普通铣床</w:t>
            </w:r>
            <w:r>
              <w:rPr>
                <w:rFonts w:hint="eastAsia" w:ascii="宋体" w:hAnsi="宋体"/>
                <w:color w:val="000000" w:themeColor="text1"/>
                <w:szCs w:val="21"/>
                <w:highlight w:val="none"/>
                <w:shd w:val="clear" w:color="auto" w:fill="FFFFFF" w:themeFill="background1"/>
                <w14:textFill>
                  <w14:solidFill>
                    <w14:schemeClr w14:val="tx1"/>
                  </w14:solidFill>
                </w14:textFill>
              </w:rPr>
              <w:t>，</w:t>
            </w:r>
            <w:r>
              <w:rPr>
                <w:rFonts w:ascii="宋体" w:hAnsi="宋体"/>
                <w:color w:val="000000" w:themeColor="text1"/>
                <w:szCs w:val="21"/>
                <w:highlight w:val="none"/>
                <w:shd w:val="clear" w:color="auto" w:fill="FFFFFF" w:themeFill="background1"/>
                <w14:textFill>
                  <w14:solidFill>
                    <w14:schemeClr w14:val="tx1"/>
                  </w14:solidFill>
                </w14:textFill>
              </w:rPr>
              <w:t>机床</w:t>
            </w:r>
            <w:r>
              <w:rPr>
                <w:rFonts w:hint="eastAsia" w:ascii="宋体" w:hAnsi="宋体"/>
                <w:color w:val="000000" w:themeColor="text1"/>
                <w:szCs w:val="21"/>
                <w:highlight w:val="none"/>
                <w:shd w:val="clear" w:color="auto" w:fill="FFFFFF" w:themeFill="background1"/>
                <w14:textFill>
                  <w14:solidFill>
                    <w14:schemeClr w14:val="tx1"/>
                  </w14:solidFill>
                </w14:textFill>
              </w:rPr>
              <w:t>数量</w:t>
            </w:r>
            <w:r>
              <w:rPr>
                <w:rFonts w:ascii="宋体" w:hAnsi="宋体"/>
                <w:color w:val="000000" w:themeColor="text1"/>
                <w:szCs w:val="21"/>
                <w:highlight w:val="none"/>
                <w:shd w:val="clear" w:color="auto" w:fill="FFFFFF" w:themeFill="background1"/>
                <w14:textFill>
                  <w14:solidFill>
                    <w14:schemeClr w14:val="tx1"/>
                  </w14:solidFill>
                </w14:textFill>
              </w:rPr>
              <w:t>保证上课学生每</w:t>
            </w:r>
            <w:r>
              <w:rPr>
                <w:rFonts w:hint="eastAsia" w:ascii="宋体" w:hAnsi="宋体"/>
                <w:color w:val="000000" w:themeColor="text1"/>
                <w:szCs w:val="21"/>
                <w:highlight w:val="none"/>
                <w:shd w:val="clear" w:color="auto" w:fill="FFFFFF" w:themeFill="background1"/>
                <w14:textFill>
                  <w14:solidFill>
                    <w14:schemeClr w14:val="tx1"/>
                  </w14:solidFill>
                </w14:textFill>
              </w:rPr>
              <w:t>2人1台</w:t>
            </w:r>
            <w:r>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FFFFFF" w:themeFill="background1"/>
            <w:vAlign w:val="center"/>
          </w:tcPr>
          <w:p>
            <w:pPr>
              <w:spacing w:line="36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4</w:t>
            </w:r>
          </w:p>
        </w:tc>
        <w:tc>
          <w:tcPr>
            <w:tcW w:w="1842" w:type="dxa"/>
            <w:shd w:val="clear" w:color="auto" w:fill="FFFFFF" w:themeFill="background1"/>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t>机械测量实验室</w:t>
            </w:r>
          </w:p>
        </w:tc>
        <w:tc>
          <w:tcPr>
            <w:tcW w:w="2421" w:type="dxa"/>
            <w:shd w:val="clear" w:color="auto" w:fill="FFFFFF" w:themeFill="background1"/>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可开展机械零件</w:t>
            </w:r>
            <w:r>
              <w:rPr>
                <w:rFonts w:ascii="宋体" w:hAnsi="宋体"/>
                <w:color w:val="000000" w:themeColor="text1"/>
                <w:szCs w:val="21"/>
                <w:highlight w:val="none"/>
                <w:shd w:val="clear" w:color="auto" w:fill="FFFFFF" w:themeFill="background1"/>
                <w14:textFill>
                  <w14:solidFill>
                    <w14:schemeClr w14:val="tx1"/>
                  </w14:solidFill>
                </w14:textFill>
              </w:rPr>
              <w:t>尺寸检测的</w:t>
            </w:r>
            <w:r>
              <w:rPr>
                <w:rFonts w:hint="eastAsia" w:ascii="宋体" w:hAnsi="宋体"/>
                <w:color w:val="000000" w:themeColor="text1"/>
                <w:szCs w:val="21"/>
                <w:highlight w:val="none"/>
                <w:shd w:val="clear" w:color="auto" w:fill="FFFFFF" w:themeFill="background1"/>
                <w14:textFill>
                  <w14:solidFill>
                    <w14:schemeClr w14:val="tx1"/>
                  </w14:solidFill>
                </w14:textFill>
              </w:rPr>
              <w:t>基本</w:t>
            </w:r>
            <w:r>
              <w:rPr>
                <w:rFonts w:ascii="宋体" w:hAnsi="宋体"/>
                <w:color w:val="000000" w:themeColor="text1"/>
                <w:szCs w:val="21"/>
                <w:highlight w:val="none"/>
                <w:shd w:val="clear" w:color="auto" w:fill="FFFFFF" w:themeFill="background1"/>
                <w14:textFill>
                  <w14:solidFill>
                    <w14:schemeClr w14:val="tx1"/>
                  </w14:solidFill>
                </w14:textFill>
              </w:rPr>
              <w:t>知识和技能训练</w:t>
            </w:r>
          </w:p>
        </w:tc>
        <w:tc>
          <w:tcPr>
            <w:tcW w:w="3795" w:type="dxa"/>
            <w:shd w:val="clear" w:color="auto" w:fill="FFFFFF" w:themeFill="background1"/>
            <w:vAlign w:val="center"/>
          </w:tcPr>
          <w:p>
            <w:pPr>
              <w:spacing w:line="360" w:lineRule="auto"/>
              <w:jc w:val="left"/>
              <w:rPr>
                <w:rFonts w:hint="eastAsia" w:ascii="宋体" w:hAnsi="宋体" w:eastAsiaTheme="minorEastAsia"/>
                <w:color w:val="000000" w:themeColor="text1"/>
                <w:szCs w:val="21"/>
                <w:highlight w:val="none"/>
                <w:shd w:val="clear" w:color="auto" w:fill="FFFFFF" w:themeFill="background1"/>
                <w:lang w:eastAsia="zh-CN"/>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配备</w:t>
            </w:r>
            <w:r>
              <w:rPr>
                <w:rFonts w:ascii="宋体" w:hAnsi="宋体"/>
                <w:color w:val="000000" w:themeColor="text1"/>
                <w:szCs w:val="21"/>
                <w:highlight w:val="none"/>
                <w:shd w:val="clear" w:color="auto" w:fill="FFFFFF" w:themeFill="background1"/>
                <w14:textFill>
                  <w14:solidFill>
                    <w14:schemeClr w14:val="tx1"/>
                  </w14:solidFill>
                </w14:textFill>
              </w:rPr>
              <w:t>游标卡尺，保证上课学生每人</w:t>
            </w:r>
            <w:r>
              <w:rPr>
                <w:rFonts w:hint="eastAsia" w:ascii="宋体" w:hAnsi="宋体"/>
                <w:color w:val="000000" w:themeColor="text1"/>
                <w:szCs w:val="21"/>
                <w:highlight w:val="none"/>
                <w:shd w:val="clear" w:color="auto" w:fill="FFFFFF" w:themeFill="background1"/>
                <w14:textFill>
                  <w14:solidFill>
                    <w14:schemeClr w14:val="tx1"/>
                  </w14:solidFill>
                </w14:textFill>
              </w:rPr>
              <w:t>1套</w:t>
            </w:r>
            <w:r>
              <w:rPr>
                <w:rFonts w:ascii="宋体" w:hAnsi="宋体"/>
                <w:color w:val="000000" w:themeColor="text1"/>
                <w:szCs w:val="21"/>
                <w:highlight w:val="none"/>
                <w:shd w:val="clear" w:color="auto" w:fill="FFFFFF" w:themeFill="background1"/>
                <w14:textFill>
                  <w14:solidFill>
                    <w14:schemeClr w14:val="tx1"/>
                  </w14:solidFill>
                </w14:textFill>
              </w:rPr>
              <w:t>；配备三坐标测量机，视需求配备其他常规量具以及工具显微镜、水平仪、圆度仪、表面粗糙度测量仪等</w:t>
            </w:r>
            <w:r>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5</w:t>
            </w:r>
          </w:p>
        </w:tc>
        <w:tc>
          <w:tcPr>
            <w:tcW w:w="1842"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模具设计中心</w:t>
            </w:r>
          </w:p>
        </w:tc>
        <w:tc>
          <w:tcPr>
            <w:tcW w:w="2421"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开展</w:t>
            </w:r>
            <w:r>
              <w:rPr>
                <w:rFonts w:ascii="宋体" w:hAnsi="宋体"/>
                <w:color w:val="000000" w:themeColor="text1"/>
                <w:szCs w:val="21"/>
                <w:highlight w:val="none"/>
                <w:shd w:val="clear" w:color="auto" w:fill="FFFFFF" w:themeFill="background1"/>
                <w14:textFill>
                  <w14:solidFill>
                    <w14:schemeClr w14:val="tx1"/>
                  </w14:solidFill>
                </w14:textFill>
              </w:rPr>
              <w:t>二维、三维绘图和</w:t>
            </w:r>
            <w:r>
              <w:rPr>
                <w:rFonts w:hint="eastAsia" w:ascii="宋体" w:hAnsi="宋体"/>
                <w:color w:val="000000" w:themeColor="text1"/>
                <w:szCs w:val="21"/>
                <w:highlight w:val="none"/>
                <w:shd w:val="clear" w:color="auto" w:fill="FFFFFF" w:themeFill="background1"/>
                <w14:textFill>
                  <w14:solidFill>
                    <w14:schemeClr w14:val="tx1"/>
                  </w14:solidFill>
                </w14:textFill>
              </w:rPr>
              <w:t>数控</w:t>
            </w:r>
            <w:r>
              <w:rPr>
                <w:rFonts w:ascii="宋体" w:hAnsi="宋体"/>
                <w:color w:val="000000" w:themeColor="text1"/>
                <w:szCs w:val="21"/>
                <w:highlight w:val="none"/>
                <w:shd w:val="clear" w:color="auto" w:fill="FFFFFF" w:themeFill="background1"/>
                <w14:textFill>
                  <w14:solidFill>
                    <w14:schemeClr w14:val="tx1"/>
                  </w14:solidFill>
                </w14:textFill>
              </w:rPr>
              <w:t>自动编程软件</w:t>
            </w:r>
            <w:r>
              <w:rPr>
                <w:rFonts w:hint="eastAsia" w:ascii="宋体" w:hAnsi="宋体"/>
                <w:color w:val="000000" w:themeColor="text1"/>
                <w:szCs w:val="21"/>
                <w:highlight w:val="none"/>
                <w:shd w:val="clear" w:color="auto" w:fill="FFFFFF" w:themeFill="background1"/>
                <w14:textFill>
                  <w14:solidFill>
                    <w14:schemeClr w14:val="tx1"/>
                  </w14:solidFill>
                </w14:textFill>
              </w:rPr>
              <w:t>的</w:t>
            </w:r>
            <w:r>
              <w:rPr>
                <w:rFonts w:ascii="宋体" w:hAnsi="宋体"/>
                <w:color w:val="000000" w:themeColor="text1"/>
                <w:szCs w:val="21"/>
                <w:highlight w:val="none"/>
                <w:shd w:val="clear" w:color="auto" w:fill="FFFFFF" w:themeFill="background1"/>
                <w14:textFill>
                  <w14:solidFill>
                    <w14:schemeClr w14:val="tx1"/>
                  </w14:solidFill>
                </w14:textFill>
              </w:rPr>
              <w:t>基本知识和技能训练</w:t>
            </w:r>
          </w:p>
        </w:tc>
        <w:tc>
          <w:tcPr>
            <w:tcW w:w="3795" w:type="dxa"/>
            <w:vAlign w:val="center"/>
          </w:tcPr>
          <w:p>
            <w:pPr>
              <w:spacing w:line="360" w:lineRule="auto"/>
              <w:jc w:val="left"/>
              <w:rPr>
                <w:rFonts w:hint="eastAsia" w:ascii="宋体" w:hAnsi="宋体" w:eastAsiaTheme="minorEastAsia"/>
                <w:color w:val="000000" w:themeColor="text1"/>
                <w:szCs w:val="21"/>
                <w:highlight w:val="none"/>
                <w:shd w:val="clear" w:color="auto" w:fill="FFFFFF" w:themeFill="background1"/>
                <w:lang w:eastAsia="zh-CN"/>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配备</w:t>
            </w:r>
            <w:r>
              <w:rPr>
                <w:rFonts w:ascii="宋体" w:hAnsi="宋体"/>
                <w:color w:val="000000" w:themeColor="text1"/>
                <w:szCs w:val="21"/>
                <w:highlight w:val="none"/>
                <w:shd w:val="clear" w:color="auto" w:fill="FFFFFF" w:themeFill="background1"/>
                <w14:textFill>
                  <w14:solidFill>
                    <w14:schemeClr w14:val="tx1"/>
                  </w14:solidFill>
                </w14:textFill>
              </w:rPr>
              <w:t>计算机，保证上课</w:t>
            </w:r>
            <w:r>
              <w:rPr>
                <w:rFonts w:hint="eastAsia" w:ascii="宋体" w:hAnsi="宋体"/>
                <w:color w:val="000000" w:themeColor="text1"/>
                <w:szCs w:val="21"/>
                <w:highlight w:val="none"/>
                <w:shd w:val="clear" w:color="auto" w:fill="FFFFFF" w:themeFill="background1"/>
                <w14:textFill>
                  <w14:solidFill>
                    <w14:schemeClr w14:val="tx1"/>
                  </w14:solidFill>
                </w14:textFill>
              </w:rPr>
              <w:t>学生</w:t>
            </w:r>
            <w:r>
              <w:rPr>
                <w:rFonts w:ascii="宋体" w:hAnsi="宋体"/>
                <w:color w:val="000000" w:themeColor="text1"/>
                <w:szCs w:val="21"/>
                <w:highlight w:val="none"/>
                <w:shd w:val="clear" w:color="auto" w:fill="FFFFFF" w:themeFill="background1"/>
                <w14:textFill>
                  <w14:solidFill>
                    <w14:schemeClr w14:val="tx1"/>
                  </w14:solidFill>
                </w14:textFill>
              </w:rPr>
              <w:t>每人</w:t>
            </w:r>
            <w:r>
              <w:rPr>
                <w:rFonts w:hint="eastAsia" w:ascii="宋体" w:hAnsi="宋体"/>
                <w:color w:val="000000" w:themeColor="text1"/>
                <w:szCs w:val="21"/>
                <w:highlight w:val="none"/>
                <w:shd w:val="clear" w:color="auto" w:fill="FFFFFF" w:themeFill="background1"/>
                <w14:textFill>
                  <w14:solidFill>
                    <w14:schemeClr w14:val="tx1"/>
                  </w14:solidFill>
                </w14:textFill>
              </w:rPr>
              <w:t>1台</w:t>
            </w:r>
            <w:r>
              <w:rPr>
                <w:rFonts w:ascii="宋体" w:hAnsi="宋体"/>
                <w:color w:val="000000" w:themeColor="text1"/>
                <w:szCs w:val="21"/>
                <w:highlight w:val="none"/>
                <w:shd w:val="clear" w:color="auto" w:fill="FFFFFF" w:themeFill="background1"/>
                <w14:textFill>
                  <w14:solidFill>
                    <w14:schemeClr w14:val="tx1"/>
                  </w14:solidFill>
                </w14:textFill>
              </w:rPr>
              <w:t>；配备投影仪、多媒体等教学设备和主流CAD/CAM</w:t>
            </w:r>
            <w:r>
              <w:rPr>
                <w:rFonts w:hint="eastAsia" w:ascii="宋体" w:hAnsi="宋体"/>
                <w:color w:val="000000" w:themeColor="text1"/>
                <w:szCs w:val="21"/>
                <w:highlight w:val="none"/>
                <w:shd w:val="clear" w:color="auto" w:fill="FFFFFF" w:themeFill="background1"/>
                <w14:textFill>
                  <w14:solidFill>
                    <w14:schemeClr w14:val="tx1"/>
                  </w14:solidFill>
                </w14:textFill>
              </w:rPr>
              <w:t>软件</w:t>
            </w:r>
            <w:r>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6</w:t>
            </w:r>
          </w:p>
        </w:tc>
        <w:tc>
          <w:tcPr>
            <w:tcW w:w="1842"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设备维修中心</w:t>
            </w:r>
          </w:p>
        </w:tc>
        <w:tc>
          <w:tcPr>
            <w:tcW w:w="2421"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开展</w:t>
            </w:r>
            <w:r>
              <w:rPr>
                <w:rFonts w:ascii="宋体" w:hAnsi="宋体"/>
                <w:color w:val="000000" w:themeColor="text1"/>
                <w:szCs w:val="21"/>
                <w:highlight w:val="none"/>
                <w:shd w:val="clear" w:color="auto" w:fill="FFFFFF" w:themeFill="background1"/>
                <w14:textFill>
                  <w14:solidFill>
                    <w14:schemeClr w14:val="tx1"/>
                  </w14:solidFill>
                </w14:textFill>
              </w:rPr>
              <w:t>数控维修</w:t>
            </w:r>
            <w:r>
              <w:rPr>
                <w:rFonts w:hint="eastAsia" w:ascii="宋体" w:hAnsi="宋体"/>
                <w:color w:val="000000" w:themeColor="text1"/>
                <w:szCs w:val="21"/>
                <w:highlight w:val="none"/>
                <w:shd w:val="clear" w:color="auto" w:fill="FFFFFF" w:themeFill="background1"/>
                <w14:textFill>
                  <w14:solidFill>
                    <w14:schemeClr w14:val="tx1"/>
                  </w14:solidFill>
                </w14:textFill>
              </w:rPr>
              <w:t>相关</w:t>
            </w:r>
            <w:r>
              <w:rPr>
                <w:rFonts w:ascii="宋体" w:hAnsi="宋体"/>
                <w:color w:val="000000" w:themeColor="text1"/>
                <w:szCs w:val="21"/>
                <w:highlight w:val="none"/>
                <w:shd w:val="clear" w:color="auto" w:fill="FFFFFF" w:themeFill="background1"/>
                <w14:textFill>
                  <w14:solidFill>
                    <w14:schemeClr w14:val="tx1"/>
                  </w14:solidFill>
                </w14:textFill>
              </w:rPr>
              <w:t>知识和技能训练</w:t>
            </w:r>
          </w:p>
        </w:tc>
        <w:tc>
          <w:tcPr>
            <w:tcW w:w="3795"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配备</w:t>
            </w:r>
            <w:r>
              <w:rPr>
                <w:rFonts w:ascii="宋体" w:hAnsi="宋体"/>
                <w:color w:val="000000" w:themeColor="text1"/>
                <w:szCs w:val="21"/>
                <w:highlight w:val="none"/>
                <w:shd w:val="clear" w:color="auto" w:fill="FFFFFF" w:themeFill="background1"/>
                <w14:textFill>
                  <w14:solidFill>
                    <w14:schemeClr w14:val="tx1"/>
                  </w14:solidFill>
                </w14:textFill>
              </w:rPr>
              <w:t>故障分析仪器、检验检测工具，保证上课学生每人</w:t>
            </w:r>
            <w:r>
              <w:rPr>
                <w:rFonts w:hint="eastAsia" w:ascii="宋体" w:hAnsi="宋体"/>
                <w:color w:val="000000" w:themeColor="text1"/>
                <w:szCs w:val="21"/>
                <w:highlight w:val="none"/>
                <w:shd w:val="clear" w:color="auto" w:fill="FFFFFF" w:themeFill="background1"/>
                <w14:textFill>
                  <w14:solidFill>
                    <w14:schemeClr w14:val="tx1"/>
                  </w14:solidFill>
                </w14:textFill>
              </w:rPr>
              <w:t>1套；</w:t>
            </w:r>
            <w:r>
              <w:rPr>
                <w:rFonts w:ascii="宋体" w:hAnsi="宋体"/>
                <w:color w:val="000000" w:themeColor="text1"/>
                <w:szCs w:val="21"/>
                <w:highlight w:val="none"/>
                <w:shd w:val="clear" w:color="auto" w:fill="FFFFFF" w:themeFill="background1"/>
                <w14:textFill>
                  <w14:solidFill>
                    <w14:schemeClr w14:val="tx1"/>
                  </w14:solidFill>
                </w14:textFill>
              </w:rPr>
              <w:t>配备数控车床与数控铣床原理试教机、机床电气控制与维修实训台（半实物），视需求配备其他与数控维修相关的仪器设备</w:t>
            </w:r>
            <w:r>
              <w:rPr>
                <w:rFonts w:hint="eastAsia" w:ascii="宋体" w:hAnsi="宋体"/>
                <w:color w:val="000000" w:themeColor="text1"/>
                <w:szCs w:val="21"/>
                <w:highlight w:val="none"/>
                <w:shd w:val="clear" w:color="auto" w:fill="FFFFFF" w:themeFill="background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7</w:t>
            </w:r>
          </w:p>
        </w:tc>
        <w:tc>
          <w:tcPr>
            <w:tcW w:w="1842"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机械</w:t>
            </w:r>
            <w:r>
              <w:rPr>
                <w:rFonts w:ascii="宋体" w:hAnsi="宋体"/>
                <w:color w:val="000000" w:themeColor="text1"/>
                <w:szCs w:val="21"/>
                <w:highlight w:val="none"/>
                <w:shd w:val="clear" w:color="auto" w:fill="FFFFFF" w:themeFill="background1"/>
                <w14:textFill>
                  <w14:solidFill>
                    <w14:schemeClr w14:val="tx1"/>
                  </w14:solidFill>
                </w14:textFill>
              </w:rPr>
              <w:t>基础实验室</w:t>
            </w:r>
          </w:p>
        </w:tc>
        <w:tc>
          <w:tcPr>
            <w:tcW w:w="2421"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开展</w:t>
            </w:r>
            <w:r>
              <w:rPr>
                <w:rFonts w:ascii="宋体" w:hAnsi="宋体"/>
                <w:color w:val="000000" w:themeColor="text1"/>
                <w:szCs w:val="21"/>
                <w:highlight w:val="none"/>
                <w:shd w:val="clear" w:color="auto" w:fill="FFFFFF" w:themeFill="background1"/>
                <w14:textFill>
                  <w14:solidFill>
                    <w14:schemeClr w14:val="tx1"/>
                  </w14:solidFill>
                </w14:textFill>
              </w:rPr>
              <w:t>机械基础相关知识和技能训练</w:t>
            </w:r>
          </w:p>
        </w:tc>
        <w:tc>
          <w:tcPr>
            <w:tcW w:w="3795"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配备</w:t>
            </w:r>
            <w:r>
              <w:rPr>
                <w:rFonts w:ascii="宋体" w:hAnsi="宋体"/>
                <w:color w:val="000000" w:themeColor="text1"/>
                <w:szCs w:val="21"/>
                <w:highlight w:val="none"/>
                <w:shd w:val="clear" w:color="auto" w:fill="FFFFFF" w:themeFill="background1"/>
                <w14:textFill>
                  <w14:solidFill>
                    <w14:schemeClr w14:val="tx1"/>
                  </w14:solidFill>
                </w14:textFill>
              </w:rPr>
              <w:t>齿轮范成仪、机械传动性能综合测试</w:t>
            </w:r>
            <w:r>
              <w:rPr>
                <w:rFonts w:hint="eastAsia" w:ascii="宋体" w:hAnsi="宋体"/>
                <w:color w:val="000000" w:themeColor="text1"/>
                <w:szCs w:val="21"/>
                <w:highlight w:val="none"/>
                <w:shd w:val="clear" w:color="auto" w:fill="FFFFFF" w:themeFill="background1"/>
                <w14:textFill>
                  <w14:solidFill>
                    <w14:schemeClr w14:val="tx1"/>
                  </w14:solidFill>
                </w14:textFill>
              </w:rPr>
              <w:t>实验</w:t>
            </w:r>
            <w:r>
              <w:rPr>
                <w:rFonts w:ascii="宋体" w:hAnsi="宋体"/>
                <w:color w:val="000000" w:themeColor="text1"/>
                <w:szCs w:val="21"/>
                <w:highlight w:val="none"/>
                <w:shd w:val="clear" w:color="auto" w:fill="FFFFFF" w:themeFill="background1"/>
                <w14:textFill>
                  <w14:solidFill>
                    <w14:schemeClr w14:val="tx1"/>
                  </w14:solidFill>
                </w14:textFill>
              </w:rPr>
              <w:t>台、</w:t>
            </w:r>
            <w:r>
              <w:rPr>
                <w:rFonts w:hint="eastAsia" w:ascii="宋体" w:hAnsi="宋体"/>
                <w:color w:val="000000" w:themeColor="text1"/>
                <w:szCs w:val="21"/>
                <w:highlight w:val="none"/>
                <w:shd w:val="clear" w:color="auto" w:fill="FFFFFF" w:themeFill="background1"/>
                <w14:textFill>
                  <w14:solidFill>
                    <w14:schemeClr w14:val="tx1"/>
                  </w14:solidFill>
                </w14:textFill>
              </w:rPr>
              <w:t>轴</w:t>
            </w:r>
            <w:r>
              <w:rPr>
                <w:rFonts w:ascii="宋体" w:hAnsi="宋体"/>
                <w:color w:val="000000" w:themeColor="text1"/>
                <w:szCs w:val="21"/>
                <w:highlight w:val="none"/>
                <w:shd w:val="clear" w:color="auto" w:fill="FFFFFF" w:themeFill="background1"/>
                <w14:textFill>
                  <w14:solidFill>
                    <w14:schemeClr w14:val="tx1"/>
                  </w14:solidFill>
                </w14:textFill>
              </w:rPr>
              <w:t>系结构设计与分析实验</w:t>
            </w:r>
            <w:r>
              <w:rPr>
                <w:rFonts w:hint="eastAsia" w:ascii="宋体" w:hAnsi="宋体"/>
                <w:color w:val="000000" w:themeColor="text1"/>
                <w:szCs w:val="21"/>
                <w:highlight w:val="none"/>
                <w:shd w:val="clear" w:color="auto" w:fill="FFFFFF" w:themeFill="background1"/>
                <w14:textFill>
                  <w14:solidFill>
                    <w14:schemeClr w14:val="tx1"/>
                  </w14:solidFill>
                </w14:textFill>
              </w:rPr>
              <w:t>箱</w:t>
            </w:r>
            <w:r>
              <w:rPr>
                <w:rFonts w:ascii="宋体" w:hAnsi="宋体"/>
                <w:color w:val="000000" w:themeColor="text1"/>
                <w:szCs w:val="21"/>
                <w:highlight w:val="none"/>
                <w:shd w:val="clear" w:color="auto" w:fill="FFFFFF" w:themeFill="background1"/>
                <w14:textFill>
                  <w14:solidFill>
                    <w14:schemeClr w14:val="tx1"/>
                  </w14:solidFill>
                </w14:textFill>
              </w:rPr>
              <w:t>、</w:t>
            </w:r>
            <w:r>
              <w:rPr>
                <w:rFonts w:hint="eastAsia" w:ascii="宋体" w:hAnsi="宋体"/>
                <w:color w:val="000000" w:themeColor="text1"/>
                <w:szCs w:val="21"/>
                <w:highlight w:val="none"/>
                <w:shd w:val="clear" w:color="auto" w:fill="FFFFFF" w:themeFill="background1"/>
                <w14:textFill>
                  <w14:solidFill>
                    <w14:schemeClr w14:val="tx1"/>
                  </w14:solidFill>
                </w14:textFill>
              </w:rPr>
              <w:t>三维</w:t>
            </w:r>
            <w:r>
              <w:rPr>
                <w:rFonts w:ascii="宋体" w:hAnsi="宋体"/>
                <w:color w:val="000000" w:themeColor="text1"/>
                <w:szCs w:val="21"/>
                <w:highlight w:val="none"/>
                <w:shd w:val="clear" w:color="auto" w:fill="FFFFFF" w:themeFill="background1"/>
                <w14:textFill>
                  <w14:solidFill>
                    <w14:schemeClr w14:val="tx1"/>
                  </w14:solidFill>
                </w14:textFill>
              </w:rPr>
              <w:t>机构创新设计</w:t>
            </w:r>
            <w:r>
              <w:rPr>
                <w:rFonts w:hint="eastAsia" w:ascii="宋体" w:hAnsi="宋体"/>
                <w:color w:val="000000" w:themeColor="text1"/>
                <w:szCs w:val="21"/>
                <w:highlight w:val="none"/>
                <w:shd w:val="clear" w:color="auto" w:fill="FFFFFF" w:themeFill="background1"/>
                <w14:textFill>
                  <w14:solidFill>
                    <w14:schemeClr w14:val="tx1"/>
                  </w14:solidFill>
                </w14:textFill>
              </w:rPr>
              <w:t>及</w:t>
            </w:r>
            <w:r>
              <w:rPr>
                <w:rFonts w:ascii="宋体" w:hAnsi="宋体"/>
                <w:color w:val="000000" w:themeColor="text1"/>
                <w:szCs w:val="21"/>
                <w:highlight w:val="none"/>
                <w:shd w:val="clear" w:color="auto" w:fill="FFFFFF" w:themeFill="background1"/>
                <w14:textFill>
                  <w14:solidFill>
                    <w14:schemeClr w14:val="tx1"/>
                  </w14:solidFill>
                </w14:textFill>
              </w:rPr>
              <w:t>虚拟设计综合实验台</w:t>
            </w:r>
            <w:r>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t>。</w:t>
            </w:r>
            <w:r>
              <w:rPr>
                <w:rFonts w:hint="eastAsia" w:ascii="宋体" w:hAnsi="宋体"/>
                <w:color w:val="000000" w:themeColor="text1"/>
                <w:szCs w:val="21"/>
                <w:highlight w:val="none"/>
                <w:shd w:val="clear" w:color="auto" w:fill="FFFFFF" w:themeFill="background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8</w:t>
            </w:r>
          </w:p>
        </w:tc>
        <w:tc>
          <w:tcPr>
            <w:tcW w:w="1842"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模具教学工厂</w:t>
            </w:r>
          </w:p>
        </w:tc>
        <w:tc>
          <w:tcPr>
            <w:tcW w:w="2421"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开展</w:t>
            </w:r>
            <w:r>
              <w:rPr>
                <w:rFonts w:ascii="宋体" w:hAnsi="宋体"/>
                <w:color w:val="000000" w:themeColor="text1"/>
                <w:szCs w:val="21"/>
                <w:highlight w:val="none"/>
                <w:shd w:val="clear" w:color="auto" w:fill="FFFFFF" w:themeFill="background1"/>
                <w14:textFill>
                  <w14:solidFill>
                    <w14:schemeClr w14:val="tx1"/>
                  </w14:solidFill>
                </w14:textFill>
              </w:rPr>
              <w:t>模具</w:t>
            </w:r>
            <w:r>
              <w:rPr>
                <w:rFonts w:hint="eastAsia" w:ascii="宋体" w:hAnsi="宋体"/>
                <w:color w:val="000000" w:themeColor="text1"/>
                <w:szCs w:val="21"/>
                <w:highlight w:val="none"/>
                <w:shd w:val="clear" w:color="auto" w:fill="FFFFFF" w:themeFill="background1"/>
                <w14:textFill>
                  <w14:solidFill>
                    <w14:schemeClr w14:val="tx1"/>
                  </w14:solidFill>
                </w14:textFill>
              </w:rPr>
              <w:t>设备</w:t>
            </w:r>
            <w:r>
              <w:rPr>
                <w:rFonts w:ascii="宋体" w:hAnsi="宋体"/>
                <w:color w:val="000000" w:themeColor="text1"/>
                <w:szCs w:val="21"/>
                <w:highlight w:val="none"/>
                <w:shd w:val="clear" w:color="auto" w:fill="FFFFFF" w:themeFill="background1"/>
                <w14:textFill>
                  <w14:solidFill>
                    <w14:schemeClr w14:val="tx1"/>
                  </w14:solidFill>
                </w14:textFill>
              </w:rPr>
              <w:t>使用</w:t>
            </w:r>
            <w:r>
              <w:rPr>
                <w:rFonts w:hint="eastAsia" w:ascii="宋体" w:hAnsi="宋体"/>
                <w:color w:val="000000" w:themeColor="text1"/>
                <w:szCs w:val="21"/>
                <w:highlight w:val="none"/>
                <w:shd w:val="clear" w:color="auto" w:fill="FFFFFF" w:themeFill="background1"/>
                <w14:textFill>
                  <w14:solidFill>
                    <w14:schemeClr w14:val="tx1"/>
                  </w14:solidFill>
                </w14:textFill>
              </w:rPr>
              <w:t>、</w:t>
            </w:r>
            <w:r>
              <w:rPr>
                <w:rFonts w:ascii="宋体" w:hAnsi="宋体"/>
                <w:color w:val="000000" w:themeColor="text1"/>
                <w:szCs w:val="21"/>
                <w:highlight w:val="none"/>
                <w:shd w:val="clear" w:color="auto" w:fill="FFFFFF" w:themeFill="background1"/>
                <w14:textFill>
                  <w14:solidFill>
                    <w14:schemeClr w14:val="tx1"/>
                  </w14:solidFill>
                </w14:textFill>
              </w:rPr>
              <w:t>模具加工</w:t>
            </w:r>
            <w:r>
              <w:rPr>
                <w:rFonts w:hint="eastAsia" w:ascii="宋体" w:hAnsi="宋体"/>
                <w:color w:val="000000" w:themeColor="text1"/>
                <w:szCs w:val="21"/>
                <w:highlight w:val="none"/>
                <w:shd w:val="clear" w:color="auto" w:fill="FFFFFF" w:themeFill="background1"/>
                <w14:textFill>
                  <w14:solidFill>
                    <w14:schemeClr w14:val="tx1"/>
                  </w14:solidFill>
                </w14:textFill>
              </w:rPr>
              <w:t>以及</w:t>
            </w:r>
            <w:r>
              <w:rPr>
                <w:rFonts w:ascii="宋体" w:hAnsi="宋体"/>
                <w:color w:val="000000" w:themeColor="text1"/>
                <w:szCs w:val="21"/>
                <w:highlight w:val="none"/>
                <w:shd w:val="clear" w:color="auto" w:fill="FFFFFF" w:themeFill="background1"/>
                <w14:textFill>
                  <w14:solidFill>
                    <w14:schemeClr w14:val="tx1"/>
                  </w14:solidFill>
                </w14:textFill>
              </w:rPr>
              <w:t>模具</w:t>
            </w:r>
            <w:r>
              <w:rPr>
                <w:rFonts w:hint="eastAsia" w:ascii="宋体" w:hAnsi="宋体"/>
                <w:color w:val="000000" w:themeColor="text1"/>
                <w:szCs w:val="21"/>
                <w:highlight w:val="none"/>
                <w:shd w:val="clear" w:color="auto" w:fill="FFFFFF" w:themeFill="background1"/>
                <w14:textFill>
                  <w14:solidFill>
                    <w14:schemeClr w14:val="tx1"/>
                  </w14:solidFill>
                </w14:textFill>
              </w:rPr>
              <w:t>拆装</w:t>
            </w:r>
            <w:r>
              <w:rPr>
                <w:rFonts w:ascii="宋体" w:hAnsi="宋体"/>
                <w:color w:val="000000" w:themeColor="text1"/>
                <w:szCs w:val="21"/>
                <w:highlight w:val="none"/>
                <w:shd w:val="clear" w:color="auto" w:fill="FFFFFF" w:themeFill="background1"/>
                <w14:textFill>
                  <w14:solidFill>
                    <w14:schemeClr w14:val="tx1"/>
                  </w14:solidFill>
                </w14:textFill>
              </w:rPr>
              <w:t>与调试等技能训练</w:t>
            </w:r>
          </w:p>
        </w:tc>
        <w:tc>
          <w:tcPr>
            <w:tcW w:w="3795" w:type="dxa"/>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配备数控铣床</w:t>
            </w:r>
            <w:r>
              <w:rPr>
                <w:rFonts w:ascii="宋体" w:hAnsi="宋体"/>
                <w:color w:val="000000" w:themeColor="text1"/>
                <w:szCs w:val="21"/>
                <w:highlight w:val="none"/>
                <w:shd w:val="clear" w:color="auto" w:fill="FFFFFF" w:themeFill="background1"/>
                <w14:textFill>
                  <w14:solidFill>
                    <w14:schemeClr w14:val="tx1"/>
                  </w14:solidFill>
                </w14:textFill>
              </w:rPr>
              <w:t>、</w:t>
            </w:r>
            <w:r>
              <w:rPr>
                <w:rFonts w:hint="eastAsia" w:ascii="宋体" w:hAnsi="宋体"/>
                <w:color w:val="000000" w:themeColor="text1"/>
                <w:szCs w:val="21"/>
                <w:highlight w:val="none"/>
                <w:shd w:val="clear" w:color="auto" w:fill="FFFFFF" w:themeFill="background1"/>
                <w14:textFill>
                  <w14:solidFill>
                    <w14:schemeClr w14:val="tx1"/>
                  </w14:solidFill>
                </w14:textFill>
              </w:rPr>
              <w:t>加工中心</w:t>
            </w:r>
            <w:r>
              <w:rPr>
                <w:rFonts w:ascii="宋体" w:hAnsi="宋体"/>
                <w:color w:val="000000" w:themeColor="text1"/>
                <w:szCs w:val="21"/>
                <w:highlight w:val="none"/>
                <w:shd w:val="clear" w:color="auto" w:fill="FFFFFF" w:themeFill="background1"/>
                <w14:textFill>
                  <w14:solidFill>
                    <w14:schemeClr w14:val="tx1"/>
                  </w14:solidFill>
                </w14:textFill>
              </w:rPr>
              <w:t>、钻床、</w:t>
            </w:r>
            <w:r>
              <w:rPr>
                <w:rFonts w:hint="eastAsia" w:ascii="宋体" w:hAnsi="宋体"/>
                <w:color w:val="000000" w:themeColor="text1"/>
                <w:szCs w:val="21"/>
                <w:highlight w:val="none"/>
                <w:shd w:val="clear" w:color="auto" w:fill="FFFFFF" w:themeFill="background1"/>
                <w14:textFill>
                  <w14:solidFill>
                    <w14:schemeClr w14:val="tx1"/>
                  </w14:solidFill>
                </w14:textFill>
              </w:rPr>
              <w:t>线切割</w:t>
            </w:r>
            <w:r>
              <w:rPr>
                <w:rFonts w:ascii="宋体" w:hAnsi="宋体"/>
                <w:color w:val="000000" w:themeColor="text1"/>
                <w:szCs w:val="21"/>
                <w:highlight w:val="none"/>
                <w:shd w:val="clear" w:color="auto" w:fill="FFFFFF" w:themeFill="background1"/>
                <w14:textFill>
                  <w14:solidFill>
                    <w14:schemeClr w14:val="tx1"/>
                  </w14:solidFill>
                </w14:textFill>
              </w:rPr>
              <w:t>、</w:t>
            </w:r>
            <w:r>
              <w:rPr>
                <w:rFonts w:hint="eastAsia" w:ascii="宋体" w:hAnsi="宋体"/>
                <w:color w:val="000000" w:themeColor="text1"/>
                <w:szCs w:val="21"/>
                <w:highlight w:val="none"/>
                <w:shd w:val="clear" w:color="auto" w:fill="FFFFFF" w:themeFill="background1"/>
                <w14:textFill>
                  <w14:solidFill>
                    <w14:schemeClr w14:val="tx1"/>
                  </w14:solidFill>
                </w14:textFill>
              </w:rPr>
              <w:t>电火花</w:t>
            </w:r>
            <w:r>
              <w:rPr>
                <w:rFonts w:ascii="宋体" w:hAnsi="宋体"/>
                <w:color w:val="000000" w:themeColor="text1"/>
                <w:szCs w:val="21"/>
                <w:highlight w:val="none"/>
                <w:shd w:val="clear" w:color="auto" w:fill="FFFFFF" w:themeFill="background1"/>
                <w14:textFill>
                  <w14:solidFill>
                    <w14:schemeClr w14:val="tx1"/>
                  </w14:solidFill>
                </w14:textFill>
              </w:rPr>
              <w:t>、注塑机、压力</w:t>
            </w:r>
            <w:r>
              <w:rPr>
                <w:rFonts w:hint="eastAsia" w:ascii="宋体" w:hAnsi="宋体"/>
                <w:color w:val="000000" w:themeColor="text1"/>
                <w:szCs w:val="21"/>
                <w:highlight w:val="none"/>
                <w:shd w:val="clear" w:color="auto" w:fill="FFFFFF" w:themeFill="background1"/>
                <w14:textFill>
                  <w14:solidFill>
                    <w14:schemeClr w14:val="tx1"/>
                  </w14:solidFill>
                </w14:textFill>
              </w:rPr>
              <w:t>机</w:t>
            </w:r>
            <w:r>
              <w:rPr>
                <w:rFonts w:ascii="宋体" w:hAnsi="宋体"/>
                <w:color w:val="000000" w:themeColor="text1"/>
                <w:szCs w:val="21"/>
                <w:highlight w:val="none"/>
                <w:shd w:val="clear" w:color="auto" w:fill="FFFFFF" w:themeFill="background1"/>
                <w14:textFill>
                  <w14:solidFill>
                    <w14:schemeClr w14:val="tx1"/>
                  </w14:solidFill>
                </w14:textFill>
              </w:rPr>
              <w:t>等模具加工设备</w:t>
            </w:r>
            <w:r>
              <w:rPr>
                <w:rFonts w:hint="eastAsia" w:ascii="宋体" w:hAnsi="宋体"/>
                <w:color w:val="000000" w:themeColor="text1"/>
                <w:szCs w:val="21"/>
                <w:highlight w:val="none"/>
                <w:shd w:val="clear" w:color="auto" w:fill="FFFFFF" w:themeFill="background1"/>
                <w14:textFill>
                  <w14:solidFill>
                    <w14:schemeClr w14:val="tx1"/>
                  </w14:solidFill>
                </w14:textFill>
              </w:rPr>
              <w:t>，</w:t>
            </w:r>
            <w:r>
              <w:rPr>
                <w:rFonts w:ascii="宋体" w:hAnsi="宋体"/>
                <w:color w:val="000000" w:themeColor="text1"/>
                <w:szCs w:val="21"/>
                <w:highlight w:val="none"/>
                <w:shd w:val="clear" w:color="auto" w:fill="FFFFFF" w:themeFill="background1"/>
                <w14:textFill>
                  <w14:solidFill>
                    <w14:schemeClr w14:val="tx1"/>
                  </w14:solidFill>
                </w14:textFill>
              </w:rPr>
              <w:t>完成模具零件的加工</w:t>
            </w:r>
            <w:r>
              <w:rPr>
                <w:rFonts w:hint="eastAsia" w:ascii="宋体" w:hAnsi="宋体"/>
                <w:color w:val="000000" w:themeColor="text1"/>
                <w:szCs w:val="21"/>
                <w:highlight w:val="none"/>
                <w:shd w:val="clear" w:color="auto" w:fill="FFFFFF" w:themeFill="background1"/>
                <w14:textFill>
                  <w14:solidFill>
                    <w14:schemeClr w14:val="tx1"/>
                  </w14:solidFill>
                </w14:textFill>
              </w:rPr>
              <w:t>与</w:t>
            </w:r>
            <w:r>
              <w:rPr>
                <w:rFonts w:ascii="宋体" w:hAnsi="宋体"/>
                <w:color w:val="000000" w:themeColor="text1"/>
                <w:szCs w:val="21"/>
                <w:highlight w:val="none"/>
                <w:shd w:val="clear" w:color="auto" w:fill="FFFFFF" w:themeFill="background1"/>
                <w14:textFill>
                  <w14:solidFill>
                    <w14:schemeClr w14:val="tx1"/>
                  </w14:solidFill>
                </w14:textFill>
              </w:rPr>
              <w:t>模具专用设备使用实训</w:t>
            </w:r>
            <w:r>
              <w:rPr>
                <w:rFonts w:hint="eastAsia" w:ascii="宋体" w:hAnsi="宋体"/>
                <w:color w:val="000000" w:themeColor="text1"/>
                <w:szCs w:val="21"/>
                <w:highlight w:val="none"/>
                <w:shd w:val="clear" w:color="auto" w:fill="FFFFFF" w:themeFill="background1"/>
                <w14:textFill>
                  <w14:solidFill>
                    <w14:schemeClr w14:val="tx1"/>
                  </w14:solidFill>
                </w14:textFill>
              </w:rPr>
              <w:t>，</w:t>
            </w:r>
            <w:r>
              <w:rPr>
                <w:rFonts w:ascii="宋体" w:hAnsi="宋体"/>
                <w:color w:val="000000" w:themeColor="text1"/>
                <w:szCs w:val="21"/>
                <w:highlight w:val="none"/>
                <w:shd w:val="clear" w:color="auto" w:fill="FFFFFF" w:themeFill="background1"/>
                <w14:textFill>
                  <w14:solidFill>
                    <w14:schemeClr w14:val="tx1"/>
                  </w14:solidFill>
                </w14:textFill>
              </w:rPr>
              <w:t>配备钳工工作台、虎钳、</w:t>
            </w:r>
            <w:r>
              <w:rPr>
                <w:rFonts w:hint="eastAsia" w:ascii="宋体" w:hAnsi="宋体"/>
                <w:color w:val="000000" w:themeColor="text1"/>
                <w:szCs w:val="21"/>
                <w:highlight w:val="none"/>
                <w:shd w:val="clear" w:color="auto" w:fill="FFFFFF" w:themeFill="background1"/>
                <w14:textFill>
                  <w14:solidFill>
                    <w14:schemeClr w14:val="tx1"/>
                  </w14:solidFill>
                </w14:textFill>
              </w:rPr>
              <w:t>测量工具</w:t>
            </w:r>
            <w:r>
              <w:rPr>
                <w:rFonts w:ascii="宋体" w:hAnsi="宋体"/>
                <w:color w:val="000000" w:themeColor="text1"/>
                <w:szCs w:val="21"/>
                <w:highlight w:val="none"/>
                <w:shd w:val="clear" w:color="auto" w:fill="FFFFFF" w:themeFill="background1"/>
                <w14:textFill>
                  <w14:solidFill>
                    <w14:schemeClr w14:val="tx1"/>
                  </w14:solidFill>
                </w14:textFill>
              </w:rPr>
              <w:t>等</w:t>
            </w:r>
            <w:r>
              <w:rPr>
                <w:rFonts w:hint="eastAsia" w:ascii="宋体" w:hAnsi="宋体"/>
                <w:color w:val="000000" w:themeColor="text1"/>
                <w:szCs w:val="21"/>
                <w:highlight w:val="none"/>
                <w:shd w:val="clear" w:color="auto" w:fill="FFFFFF" w:themeFill="background1"/>
                <w14:textFill>
                  <w14:solidFill>
                    <w14:schemeClr w14:val="tx1"/>
                  </w14:solidFill>
                </w14:textFill>
              </w:rPr>
              <w:t>工具</w:t>
            </w:r>
            <w:r>
              <w:rPr>
                <w:rFonts w:ascii="宋体" w:hAnsi="宋体"/>
                <w:color w:val="000000" w:themeColor="text1"/>
                <w:szCs w:val="21"/>
                <w:highlight w:val="none"/>
                <w:shd w:val="clear" w:color="auto" w:fill="FFFFFF" w:themeFill="background1"/>
                <w14:textFill>
                  <w14:solidFill>
                    <w14:schemeClr w14:val="tx1"/>
                  </w14:solidFill>
                </w14:textFill>
              </w:rPr>
              <w:t>，保证</w:t>
            </w:r>
            <w:r>
              <w:rPr>
                <w:rFonts w:hint="eastAsia" w:ascii="宋体" w:hAnsi="宋体"/>
                <w:color w:val="000000" w:themeColor="text1"/>
                <w:szCs w:val="21"/>
                <w:highlight w:val="none"/>
                <w:shd w:val="clear" w:color="auto" w:fill="FFFFFF" w:themeFill="background1"/>
                <w14:textFill>
                  <w14:solidFill>
                    <w14:schemeClr w14:val="tx1"/>
                  </w14:solidFill>
                </w14:textFill>
              </w:rPr>
              <w:t>2-3人</w:t>
            </w:r>
            <w:r>
              <w:rPr>
                <w:rFonts w:ascii="宋体" w:hAnsi="宋体"/>
                <w:color w:val="000000" w:themeColor="text1"/>
                <w:szCs w:val="21"/>
                <w:highlight w:val="none"/>
                <w:shd w:val="clear" w:color="auto" w:fill="FFFFFF" w:themeFill="background1"/>
                <w14:textFill>
                  <w14:solidFill>
                    <w14:schemeClr w14:val="tx1"/>
                  </w14:solidFill>
                </w14:textFill>
              </w:rPr>
              <w:t>一套</w:t>
            </w:r>
            <w:r>
              <w:rPr>
                <w:rFonts w:hint="eastAsia" w:ascii="宋体" w:hAnsi="宋体"/>
                <w:color w:val="000000" w:themeColor="text1"/>
                <w:szCs w:val="21"/>
                <w:highlight w:val="none"/>
                <w:shd w:val="clear" w:color="auto" w:fill="FFFFFF" w:themeFill="background1"/>
                <w14:textFill>
                  <w14:solidFill>
                    <w14:schemeClr w14:val="tx1"/>
                  </w14:solidFill>
                </w14:textFill>
              </w:rPr>
              <w:t>，</w:t>
            </w:r>
            <w:r>
              <w:rPr>
                <w:rFonts w:ascii="宋体" w:hAnsi="宋体"/>
                <w:color w:val="000000" w:themeColor="text1"/>
                <w:szCs w:val="21"/>
                <w:highlight w:val="none"/>
                <w:shd w:val="clear" w:color="auto" w:fill="FFFFFF" w:themeFill="background1"/>
                <w14:textFill>
                  <w14:solidFill>
                    <w14:schemeClr w14:val="tx1"/>
                  </w14:solidFill>
                </w14:textFill>
              </w:rPr>
              <w:t>完成模具拆装与调试实训</w:t>
            </w:r>
            <w:r>
              <w:rPr>
                <w:rFonts w:hint="eastAsia" w:ascii="宋体" w:hAnsi="宋体"/>
                <w:color w:val="000000" w:themeColor="text1"/>
                <w:szCs w:val="21"/>
                <w:highlight w:val="none"/>
                <w:shd w:val="clear" w:color="auto" w:fill="FFFFFF" w:themeFill="background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FFFFFF" w:themeFill="background1"/>
            <w:vAlign w:val="center"/>
          </w:tcPr>
          <w:p>
            <w:pPr>
              <w:spacing w:line="36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9</w:t>
            </w:r>
          </w:p>
        </w:tc>
        <w:tc>
          <w:tcPr>
            <w:tcW w:w="1842" w:type="dxa"/>
            <w:shd w:val="clear" w:color="auto" w:fill="FFFFFF" w:themeFill="background1"/>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模具智能制造车间</w:t>
            </w:r>
          </w:p>
        </w:tc>
        <w:tc>
          <w:tcPr>
            <w:tcW w:w="2421" w:type="dxa"/>
            <w:shd w:val="clear" w:color="auto" w:fill="FFFFFF" w:themeFill="background1"/>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开展电子</w:t>
            </w:r>
            <w:r>
              <w:rPr>
                <w:rFonts w:ascii="宋体" w:hAnsi="宋体"/>
                <w:color w:val="000000" w:themeColor="text1"/>
                <w:szCs w:val="21"/>
                <w:highlight w:val="none"/>
                <w:shd w:val="clear" w:color="auto" w:fill="FFFFFF" w:themeFill="background1"/>
                <w14:textFill>
                  <w14:solidFill>
                    <w14:schemeClr w14:val="tx1"/>
                  </w14:solidFill>
                </w14:textFill>
              </w:rPr>
              <w:t>精密模具的智能制造</w:t>
            </w:r>
            <w:r>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t>相关</w:t>
            </w:r>
            <w:r>
              <w:rPr>
                <w:rFonts w:ascii="宋体" w:hAnsi="宋体"/>
                <w:color w:val="000000" w:themeColor="text1"/>
                <w:szCs w:val="21"/>
                <w:highlight w:val="none"/>
                <w:shd w:val="clear" w:color="auto" w:fill="FFFFFF" w:themeFill="background1"/>
                <w14:textFill>
                  <w14:solidFill>
                    <w14:schemeClr w14:val="tx1"/>
                  </w14:solidFill>
                </w14:textFill>
              </w:rPr>
              <w:t>技能训练</w:t>
            </w:r>
          </w:p>
        </w:tc>
        <w:tc>
          <w:tcPr>
            <w:tcW w:w="3795" w:type="dxa"/>
            <w:shd w:val="clear" w:color="auto" w:fill="FFFFFF" w:themeFill="background1"/>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配备模具</w:t>
            </w:r>
            <w:r>
              <w:rPr>
                <w:rFonts w:ascii="宋体" w:hAnsi="宋体"/>
                <w:color w:val="000000" w:themeColor="text1"/>
                <w:szCs w:val="21"/>
                <w:highlight w:val="none"/>
                <w:shd w:val="clear" w:color="auto" w:fill="FFFFFF" w:themeFill="background1"/>
                <w14:textFill>
                  <w14:solidFill>
                    <w14:schemeClr w14:val="tx1"/>
                  </w14:solidFill>
                </w14:textFill>
              </w:rPr>
              <w:t>智能制造生产线全线装置，具体包括加工中心、</w:t>
            </w:r>
            <w:r>
              <w:rPr>
                <w:rFonts w:hint="eastAsia" w:ascii="宋体" w:hAnsi="宋体"/>
                <w:color w:val="000000" w:themeColor="text1"/>
                <w:szCs w:val="21"/>
                <w:highlight w:val="none"/>
                <w:shd w:val="clear" w:color="auto" w:fill="FFFFFF" w:themeFill="background1"/>
                <w14:textFill>
                  <w14:solidFill>
                    <w14:schemeClr w14:val="tx1"/>
                  </w14:solidFill>
                </w14:textFill>
              </w:rPr>
              <w:t>上下</w:t>
            </w:r>
            <w:r>
              <w:rPr>
                <w:rFonts w:ascii="宋体" w:hAnsi="宋体"/>
                <w:color w:val="000000" w:themeColor="text1"/>
                <w:szCs w:val="21"/>
                <w:highlight w:val="none"/>
                <w:shd w:val="clear" w:color="auto" w:fill="FFFFFF" w:themeFill="background1"/>
                <w14:textFill>
                  <w14:solidFill>
                    <w14:schemeClr w14:val="tx1"/>
                  </w14:solidFill>
                </w14:textFill>
              </w:rPr>
              <w:t>料装置、仓储装置以及</w:t>
            </w:r>
            <w:r>
              <w:rPr>
                <w:rFonts w:hint="eastAsia" w:ascii="宋体" w:hAnsi="宋体"/>
                <w:color w:val="000000" w:themeColor="text1"/>
                <w:szCs w:val="21"/>
                <w:highlight w:val="none"/>
                <w:shd w:val="clear" w:color="auto" w:fill="FFFFFF" w:themeFill="background1"/>
                <w14:textFill>
                  <w14:solidFill>
                    <w14:schemeClr w14:val="tx1"/>
                  </w14:solidFill>
                </w14:textFill>
              </w:rPr>
              <w:t>三坐标</w:t>
            </w:r>
            <w:r>
              <w:rPr>
                <w:rFonts w:ascii="宋体" w:hAnsi="宋体"/>
                <w:color w:val="000000" w:themeColor="text1"/>
                <w:szCs w:val="21"/>
                <w:highlight w:val="none"/>
                <w:shd w:val="clear" w:color="auto" w:fill="FFFFFF" w:themeFill="background1"/>
                <w14:textFill>
                  <w14:solidFill>
                    <w14:schemeClr w14:val="tx1"/>
                  </w14:solidFill>
                </w14:textFill>
              </w:rPr>
              <w:t>测量</w:t>
            </w:r>
            <w:r>
              <w:rPr>
                <w:rFonts w:hint="eastAsia" w:ascii="宋体" w:hAnsi="宋体"/>
                <w:color w:val="000000" w:themeColor="text1"/>
                <w:szCs w:val="21"/>
                <w:highlight w:val="none"/>
                <w:shd w:val="clear" w:color="auto" w:fill="FFFFFF" w:themeFill="background1"/>
                <w14:textFill>
                  <w14:solidFill>
                    <w14:schemeClr w14:val="tx1"/>
                  </w14:solidFill>
                </w14:textFill>
              </w:rPr>
              <w:t>等</w:t>
            </w:r>
            <w:r>
              <w:rPr>
                <w:rFonts w:ascii="宋体" w:hAnsi="宋体"/>
                <w:color w:val="000000" w:themeColor="text1"/>
                <w:szCs w:val="21"/>
                <w:highlight w:val="none"/>
                <w:shd w:val="clear" w:color="auto" w:fill="FFFFFF" w:themeFill="background1"/>
                <w14:textFill>
                  <w14:solidFill>
                    <w14:schemeClr w14:val="tx1"/>
                  </w14:solidFill>
                </w14:textFill>
              </w:rPr>
              <w:t>装置</w:t>
            </w:r>
            <w:r>
              <w:rPr>
                <w:rFonts w:hint="eastAsia" w:ascii="宋体" w:hAnsi="宋体"/>
                <w:color w:val="000000" w:themeColor="text1"/>
                <w:szCs w:val="21"/>
                <w:highlight w:val="none"/>
                <w:shd w:val="clear" w:color="auto" w:fill="FFFFFF" w:themeFill="background1"/>
                <w14:textFill>
                  <w14:solidFill>
                    <w14:schemeClr w14:val="tx1"/>
                  </w14:solidFill>
                </w14:textFill>
              </w:rPr>
              <w:t>以及自动生产线</w:t>
            </w:r>
            <w:r>
              <w:rPr>
                <w:rFonts w:ascii="宋体" w:hAnsi="宋体"/>
                <w:color w:val="000000" w:themeColor="text1"/>
                <w:szCs w:val="21"/>
                <w:highlight w:val="none"/>
                <w:shd w:val="clear" w:color="auto" w:fill="FFFFFF" w:themeFill="background1"/>
                <w14:textFill>
                  <w14:solidFill>
                    <w14:schemeClr w14:val="tx1"/>
                  </w14:solidFill>
                </w14:textFill>
              </w:rPr>
              <w:t>运营管理软件</w:t>
            </w:r>
            <w:r>
              <w:rPr>
                <w:rFonts w:hint="eastAsia" w:ascii="宋体" w:hAnsi="宋体"/>
                <w:color w:val="000000" w:themeColor="text1"/>
                <w:szCs w:val="21"/>
                <w:highlight w:val="none"/>
                <w:shd w:val="clear" w:color="auto" w:fill="FFFFFF" w:themeFill="background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FFFFFF" w:themeFill="background1"/>
            <w:vAlign w:val="center"/>
          </w:tcPr>
          <w:p>
            <w:pPr>
              <w:spacing w:line="360" w:lineRule="auto"/>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10</w:t>
            </w:r>
          </w:p>
        </w:tc>
        <w:tc>
          <w:tcPr>
            <w:tcW w:w="1842" w:type="dxa"/>
            <w:shd w:val="clear" w:color="auto" w:fill="FFFFFF" w:themeFill="background1"/>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逆向</w:t>
            </w:r>
            <w:r>
              <w:rPr>
                <w:rFonts w:ascii="宋体" w:hAnsi="宋体"/>
                <w:color w:val="000000" w:themeColor="text1"/>
                <w:szCs w:val="21"/>
                <w:highlight w:val="none"/>
                <w:shd w:val="clear" w:color="auto" w:fill="FFFFFF" w:themeFill="background1"/>
                <w14:textFill>
                  <w14:solidFill>
                    <w14:schemeClr w14:val="tx1"/>
                  </w14:solidFill>
                </w14:textFill>
              </w:rPr>
              <w:t>工程实训室</w:t>
            </w:r>
          </w:p>
        </w:tc>
        <w:tc>
          <w:tcPr>
            <w:tcW w:w="2421" w:type="dxa"/>
            <w:shd w:val="clear" w:color="auto" w:fill="FFFFFF" w:themeFill="background1"/>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开展</w:t>
            </w:r>
            <w:r>
              <w:rPr>
                <w:rFonts w:ascii="宋体" w:hAnsi="宋体"/>
                <w:color w:val="000000" w:themeColor="text1"/>
                <w:szCs w:val="21"/>
                <w:highlight w:val="none"/>
                <w:shd w:val="clear" w:color="auto" w:fill="FFFFFF" w:themeFill="background1"/>
                <w14:textFill>
                  <w14:solidFill>
                    <w14:schemeClr w14:val="tx1"/>
                  </w14:solidFill>
                </w14:textFill>
              </w:rPr>
              <w:t>模具零件的</w:t>
            </w:r>
            <w:r>
              <w:rPr>
                <w:rFonts w:hint="eastAsia" w:ascii="宋体" w:hAnsi="宋体"/>
                <w:color w:val="000000" w:themeColor="text1"/>
                <w:szCs w:val="21"/>
                <w:highlight w:val="none"/>
                <w:shd w:val="clear" w:color="auto" w:fill="FFFFFF" w:themeFill="background1"/>
                <w14:textFill>
                  <w14:solidFill>
                    <w14:schemeClr w14:val="tx1"/>
                  </w14:solidFill>
                </w14:textFill>
              </w:rPr>
              <w:t>三维扫描</w:t>
            </w:r>
            <w:r>
              <w:rPr>
                <w:rFonts w:ascii="宋体" w:hAnsi="宋体"/>
                <w:color w:val="000000" w:themeColor="text1"/>
                <w:szCs w:val="21"/>
                <w:highlight w:val="none"/>
                <w:shd w:val="clear" w:color="auto" w:fill="FFFFFF" w:themeFill="background1"/>
                <w14:textFill>
                  <w14:solidFill>
                    <w14:schemeClr w14:val="tx1"/>
                  </w14:solidFill>
                </w14:textFill>
              </w:rPr>
              <w:t>、逆向工程设计与</w:t>
            </w:r>
            <w:r>
              <w:rPr>
                <w:rFonts w:hint="eastAsia" w:ascii="宋体" w:hAnsi="宋体"/>
                <w:color w:val="000000" w:themeColor="text1"/>
                <w:szCs w:val="21"/>
                <w:highlight w:val="none"/>
                <w:shd w:val="clear" w:color="auto" w:fill="FFFFFF" w:themeFill="background1"/>
                <w14:textFill>
                  <w14:solidFill>
                    <w14:schemeClr w14:val="tx1"/>
                  </w14:solidFill>
                </w14:textFill>
              </w:rPr>
              <w:t>3D打印</w:t>
            </w:r>
            <w:r>
              <w:rPr>
                <w:rFonts w:ascii="宋体" w:hAnsi="宋体"/>
                <w:color w:val="000000" w:themeColor="text1"/>
                <w:szCs w:val="21"/>
                <w:highlight w:val="none"/>
                <w:shd w:val="clear" w:color="auto" w:fill="FFFFFF" w:themeFill="background1"/>
                <w14:textFill>
                  <w14:solidFill>
                    <w14:schemeClr w14:val="tx1"/>
                  </w14:solidFill>
                </w14:textFill>
              </w:rPr>
              <w:t>快速成型</w:t>
            </w:r>
            <w:r>
              <w:rPr>
                <w:rFonts w:hint="eastAsia" w:ascii="宋体" w:hAnsi="宋体"/>
                <w:color w:val="000000" w:themeColor="text1"/>
                <w:szCs w:val="21"/>
                <w:highlight w:val="none"/>
                <w:shd w:val="clear" w:color="auto" w:fill="FFFFFF" w:themeFill="background1"/>
                <w14:textFill>
                  <w14:solidFill>
                    <w14:schemeClr w14:val="tx1"/>
                  </w14:solidFill>
                </w14:textFill>
              </w:rPr>
              <w:t>及</w:t>
            </w:r>
            <w:r>
              <w:rPr>
                <w:rFonts w:ascii="宋体" w:hAnsi="宋体"/>
                <w:color w:val="000000" w:themeColor="text1"/>
                <w:szCs w:val="21"/>
                <w:highlight w:val="none"/>
                <w:shd w:val="clear" w:color="auto" w:fill="FFFFFF" w:themeFill="background1"/>
                <w14:textFill>
                  <w14:solidFill>
                    <w14:schemeClr w14:val="tx1"/>
                  </w14:solidFill>
                </w14:textFill>
              </w:rPr>
              <w:t>坐标测量等实训。</w:t>
            </w:r>
          </w:p>
        </w:tc>
        <w:tc>
          <w:tcPr>
            <w:tcW w:w="3795" w:type="dxa"/>
            <w:shd w:val="clear" w:color="auto" w:fill="FFFFFF" w:themeFill="background1"/>
            <w:vAlign w:val="center"/>
          </w:tcPr>
          <w:p>
            <w:pPr>
              <w:spacing w:line="360" w:lineRule="auto"/>
              <w:jc w:val="left"/>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配备3D扫描仪</w:t>
            </w:r>
            <w:r>
              <w:rPr>
                <w:rFonts w:ascii="宋体" w:hAnsi="宋体"/>
                <w:color w:val="000000" w:themeColor="text1"/>
                <w:szCs w:val="21"/>
                <w:highlight w:val="none"/>
                <w:shd w:val="clear" w:color="auto" w:fill="FFFFFF" w:themeFill="background1"/>
                <w14:textFill>
                  <w14:solidFill>
                    <w14:schemeClr w14:val="tx1"/>
                  </w14:solidFill>
                </w14:textFill>
              </w:rPr>
              <w:t>、</w:t>
            </w:r>
            <w:r>
              <w:rPr>
                <w:rFonts w:hint="eastAsia" w:ascii="宋体" w:hAnsi="宋体"/>
                <w:color w:val="000000" w:themeColor="text1"/>
                <w:szCs w:val="21"/>
                <w:highlight w:val="none"/>
                <w:shd w:val="clear" w:color="auto" w:fill="FFFFFF" w:themeFill="background1"/>
                <w14:textFill>
                  <w14:solidFill>
                    <w14:schemeClr w14:val="tx1"/>
                  </w14:solidFill>
                </w14:textFill>
              </w:rPr>
              <w:t>3D打印机</w:t>
            </w:r>
            <w:r>
              <w:rPr>
                <w:rFonts w:ascii="宋体" w:hAnsi="宋体"/>
                <w:color w:val="000000" w:themeColor="text1"/>
                <w:szCs w:val="21"/>
                <w:highlight w:val="none"/>
                <w:shd w:val="clear" w:color="auto" w:fill="FFFFFF" w:themeFill="background1"/>
                <w14:textFill>
                  <w14:solidFill>
                    <w14:schemeClr w14:val="tx1"/>
                  </w14:solidFill>
                </w14:textFill>
              </w:rPr>
              <w:t>及后处理工具、三</w:t>
            </w:r>
            <w:r>
              <w:rPr>
                <w:rFonts w:hint="eastAsia" w:ascii="宋体" w:hAnsi="宋体"/>
                <w:color w:val="000000" w:themeColor="text1"/>
                <w:szCs w:val="21"/>
                <w:highlight w:val="none"/>
                <w:shd w:val="clear" w:color="auto" w:fill="FFFFFF" w:themeFill="background1"/>
                <w14:textFill>
                  <w14:solidFill>
                    <w14:schemeClr w14:val="tx1"/>
                  </w14:solidFill>
                </w14:textFill>
              </w:rPr>
              <w:t>坐标</w:t>
            </w:r>
            <w:r>
              <w:rPr>
                <w:rFonts w:ascii="宋体" w:hAnsi="宋体"/>
                <w:color w:val="000000" w:themeColor="text1"/>
                <w:szCs w:val="21"/>
                <w:highlight w:val="none"/>
                <w:shd w:val="clear" w:color="auto" w:fill="FFFFFF" w:themeFill="background1"/>
                <w14:textFill>
                  <w14:solidFill>
                    <w14:schemeClr w14:val="tx1"/>
                  </w14:solidFill>
                </w14:textFill>
              </w:rPr>
              <w:t>测量机、计算机等设备，保证上课学生</w:t>
            </w:r>
            <w:r>
              <w:rPr>
                <w:rFonts w:hint="eastAsia" w:ascii="宋体" w:hAnsi="宋体"/>
                <w:color w:val="000000" w:themeColor="text1"/>
                <w:szCs w:val="21"/>
                <w:highlight w:val="none"/>
                <w:shd w:val="clear" w:color="auto" w:fill="FFFFFF" w:themeFill="background1"/>
                <w14:textFill>
                  <w14:solidFill>
                    <w14:schemeClr w14:val="tx1"/>
                  </w14:solidFill>
                </w14:textFill>
              </w:rPr>
              <w:t>2-3人/台</w:t>
            </w:r>
            <w:r>
              <w:rPr>
                <w:rFonts w:ascii="宋体" w:hAnsi="宋体"/>
                <w:color w:val="000000" w:themeColor="text1"/>
                <w:szCs w:val="21"/>
                <w:highlight w:val="none"/>
                <w:shd w:val="clear" w:color="auto" w:fill="FFFFFF" w:themeFill="background1"/>
                <w14:textFill>
                  <w14:solidFill>
                    <w14:schemeClr w14:val="tx1"/>
                  </w14:solidFill>
                </w14:textFill>
              </w:rPr>
              <w:t>，</w:t>
            </w:r>
            <w:r>
              <w:rPr>
                <w:rFonts w:hint="eastAsia" w:ascii="宋体" w:hAnsi="宋体"/>
                <w:color w:val="000000" w:themeColor="text1"/>
                <w:szCs w:val="21"/>
                <w:highlight w:val="none"/>
                <w:shd w:val="clear" w:color="auto" w:fill="FFFFFF" w:themeFill="background1"/>
                <w14:textFill>
                  <w14:solidFill>
                    <w14:schemeClr w14:val="tx1"/>
                  </w14:solidFill>
                </w14:textFill>
              </w:rPr>
              <w:t>配备</w:t>
            </w:r>
            <w:r>
              <w:rPr>
                <w:rFonts w:ascii="宋体" w:hAnsi="宋体"/>
                <w:color w:val="000000" w:themeColor="text1"/>
                <w:szCs w:val="21"/>
                <w:highlight w:val="none"/>
                <w:shd w:val="clear" w:color="auto" w:fill="FFFFFF" w:themeFill="background1"/>
                <w14:textFill>
                  <w14:solidFill>
                    <w14:schemeClr w14:val="tx1"/>
                  </w14:solidFill>
                </w14:textFill>
              </w:rPr>
              <w:t>三维扫描软件、逆向设计软件等，完成模具产品三维扫描</w:t>
            </w:r>
            <w:r>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t>、精度检测</w:t>
            </w:r>
            <w:r>
              <w:rPr>
                <w:rFonts w:ascii="宋体" w:hAnsi="宋体"/>
                <w:color w:val="000000" w:themeColor="text1"/>
                <w:szCs w:val="21"/>
                <w:highlight w:val="none"/>
                <w:shd w:val="clear" w:color="auto" w:fill="FFFFFF" w:themeFill="background1"/>
                <w14:textFill>
                  <w14:solidFill>
                    <w14:schemeClr w14:val="tx1"/>
                  </w14:solidFill>
                </w14:textFill>
              </w:rPr>
              <w:t>、逆向设计</w:t>
            </w:r>
            <w:r>
              <w:rPr>
                <w:rFonts w:hint="eastAsia" w:ascii="宋体" w:hAnsi="宋体"/>
                <w:color w:val="000000" w:themeColor="text1"/>
                <w:szCs w:val="21"/>
                <w:highlight w:val="none"/>
                <w:shd w:val="clear" w:color="auto" w:fill="FFFFFF" w:themeFill="background1"/>
                <w14:textFill>
                  <w14:solidFill>
                    <w14:schemeClr w14:val="tx1"/>
                  </w14:solidFill>
                </w14:textFill>
              </w:rPr>
              <w:t>、3D打印</w:t>
            </w:r>
            <w:r>
              <w:rPr>
                <w:rFonts w:ascii="宋体" w:hAnsi="宋体"/>
                <w:color w:val="000000" w:themeColor="text1"/>
                <w:szCs w:val="21"/>
                <w:highlight w:val="none"/>
                <w:shd w:val="clear" w:color="auto" w:fill="FFFFFF" w:themeFill="background1"/>
                <w14:textFill>
                  <w14:solidFill>
                    <w14:schemeClr w14:val="tx1"/>
                  </w14:solidFill>
                </w14:textFill>
              </w:rPr>
              <w:t>与坐标测量等</w:t>
            </w:r>
            <w:r>
              <w:rPr>
                <w:rFonts w:hint="eastAsia" w:ascii="宋体" w:hAnsi="宋体"/>
                <w:color w:val="000000" w:themeColor="text1"/>
                <w:szCs w:val="21"/>
                <w:highlight w:val="none"/>
                <w:shd w:val="clear" w:color="auto" w:fill="FFFFFF" w:themeFill="background1"/>
                <w14:textFill>
                  <w14:solidFill>
                    <w14:schemeClr w14:val="tx1"/>
                  </w14:solidFill>
                </w14:textFill>
              </w:rPr>
              <w:t>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FFFFFF" w:themeFill="background1"/>
            <w:vAlign w:val="center"/>
          </w:tcPr>
          <w:p>
            <w:pPr>
              <w:spacing w:line="360" w:lineRule="auto"/>
              <w:jc w:val="center"/>
              <w:rPr>
                <w:rFonts w:hint="default" w:ascii="宋体" w:hAnsi="宋体" w:eastAsiaTheme="minorEastAsia"/>
                <w:color w:val="000000" w:themeColor="text1"/>
                <w:szCs w:val="21"/>
                <w:highlight w:val="none"/>
                <w:shd w:val="clear" w:color="auto" w:fill="FFFFFF" w:themeFill="background1"/>
                <w:lang w:val="en-US" w:eastAsia="zh-CN"/>
                <w14:textFill>
                  <w14:solidFill>
                    <w14:schemeClr w14:val="tx1"/>
                  </w14:solidFill>
                </w14:textFill>
              </w:rPr>
            </w:pPr>
            <w:r>
              <w:rPr>
                <w:rFonts w:hint="eastAsia" w:ascii="宋体" w:hAnsi="宋体"/>
                <w:color w:val="000000" w:themeColor="text1"/>
                <w:szCs w:val="21"/>
                <w:highlight w:val="none"/>
                <w:shd w:val="clear" w:color="auto" w:fill="FFFFFF" w:themeFill="background1"/>
                <w:lang w:val="en-US" w:eastAsia="zh-CN"/>
                <w14:textFill>
                  <w14:solidFill>
                    <w14:schemeClr w14:val="tx1"/>
                  </w14:solidFill>
                </w14:textFill>
              </w:rPr>
              <w:t>11</w:t>
            </w:r>
          </w:p>
        </w:tc>
        <w:tc>
          <w:tcPr>
            <w:tcW w:w="1842" w:type="dxa"/>
            <w:shd w:val="clear" w:color="auto" w:fill="FFFFFF" w:themeFill="background1"/>
            <w:vAlign w:val="center"/>
          </w:tcPr>
          <w:p>
            <w:pPr>
              <w:spacing w:line="360" w:lineRule="auto"/>
              <w:jc w:val="left"/>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pPr>
            <w:r>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t>企业影像测量室</w:t>
            </w:r>
          </w:p>
          <w:p>
            <w:pPr>
              <w:spacing w:line="360" w:lineRule="auto"/>
              <w:jc w:val="left"/>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pPr>
          </w:p>
        </w:tc>
        <w:tc>
          <w:tcPr>
            <w:tcW w:w="2421" w:type="dxa"/>
            <w:shd w:val="clear" w:color="auto" w:fill="FFFFFF" w:themeFill="background1"/>
            <w:vAlign w:val="center"/>
          </w:tcPr>
          <w:p>
            <w:pPr>
              <w:spacing w:line="360" w:lineRule="auto"/>
              <w:jc w:val="left"/>
              <w:rPr>
                <w:rFonts w:hint="eastAsia" w:ascii="宋体" w:hAnsi="宋体" w:eastAsiaTheme="minorEastAsia"/>
                <w:color w:val="000000" w:themeColor="text1"/>
                <w:szCs w:val="21"/>
                <w:highlight w:val="none"/>
                <w:shd w:val="clear" w:color="auto" w:fill="FFFFFF" w:themeFill="background1"/>
                <w:lang w:eastAsia="zh-CN"/>
                <w14:textFill>
                  <w14:solidFill>
                    <w14:schemeClr w14:val="tx1"/>
                  </w14:solidFill>
                </w14:textFill>
              </w:rPr>
            </w:pPr>
            <w:r>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t>开展二次元、三次元模具小微零件的尺寸精度检测。</w:t>
            </w:r>
          </w:p>
        </w:tc>
        <w:tc>
          <w:tcPr>
            <w:tcW w:w="3795" w:type="dxa"/>
            <w:shd w:val="clear" w:color="auto" w:fill="FFFFFF" w:themeFill="background1"/>
            <w:vAlign w:val="center"/>
          </w:tcPr>
          <w:p>
            <w:pPr>
              <w:spacing w:line="360" w:lineRule="auto"/>
              <w:jc w:val="left"/>
              <w:rPr>
                <w:rFonts w:hint="default" w:ascii="宋体" w:hAnsi="宋体" w:eastAsiaTheme="minorEastAsia"/>
                <w:color w:val="000000" w:themeColor="text1"/>
                <w:szCs w:val="21"/>
                <w:highlight w:val="none"/>
                <w:shd w:val="clear" w:color="auto" w:fill="FFFFFF" w:themeFill="background1"/>
                <w:lang w:val="en-US" w:eastAsia="zh-CN"/>
                <w14:textFill>
                  <w14:solidFill>
                    <w14:schemeClr w14:val="tx1"/>
                  </w14:solidFill>
                </w14:textFill>
              </w:rPr>
            </w:pPr>
            <w:r>
              <w:rPr>
                <w:rFonts w:hint="eastAsia" w:ascii="宋体" w:hAnsi="宋体"/>
                <w:color w:val="000000" w:themeColor="text1"/>
                <w:szCs w:val="21"/>
                <w:highlight w:val="none"/>
                <w:shd w:val="clear" w:color="auto" w:fill="FFFFFF" w:themeFill="background1"/>
                <w:lang w:val="en-US" w:eastAsia="zh-CN"/>
                <w14:textFill>
                  <w14:solidFill>
                    <w14:schemeClr w14:val="tx1"/>
                  </w14:solidFill>
                </w14:textFill>
              </w:rPr>
              <w:t>配备二次元影像测量机、三次元影像测量机，EQC质量管理系统等软硬件，帮助学生进行产品检查与质量分析。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FFFFFF" w:themeFill="background1"/>
            <w:vAlign w:val="center"/>
          </w:tcPr>
          <w:p>
            <w:pPr>
              <w:spacing w:line="360" w:lineRule="auto"/>
              <w:jc w:val="center"/>
              <w:rPr>
                <w:rFonts w:hint="default" w:ascii="宋体" w:hAnsi="宋体"/>
                <w:color w:val="000000" w:themeColor="text1"/>
                <w:szCs w:val="21"/>
                <w:highlight w:val="none"/>
                <w:shd w:val="clear" w:color="auto" w:fill="FFFFFF" w:themeFill="background1"/>
                <w:lang w:val="en-US" w:eastAsia="zh-CN"/>
                <w14:textFill>
                  <w14:solidFill>
                    <w14:schemeClr w14:val="tx1"/>
                  </w14:solidFill>
                </w14:textFill>
              </w:rPr>
            </w:pPr>
            <w:r>
              <w:rPr>
                <w:rFonts w:hint="eastAsia" w:ascii="宋体" w:hAnsi="宋体"/>
                <w:color w:val="000000" w:themeColor="text1"/>
                <w:szCs w:val="21"/>
                <w:highlight w:val="none"/>
                <w:shd w:val="clear" w:color="auto" w:fill="FFFFFF" w:themeFill="background1"/>
                <w:lang w:val="en-US" w:eastAsia="zh-CN"/>
                <w14:textFill>
                  <w14:solidFill>
                    <w14:schemeClr w14:val="tx1"/>
                  </w14:solidFill>
                </w14:textFill>
              </w:rPr>
              <w:t>12</w:t>
            </w:r>
          </w:p>
        </w:tc>
        <w:tc>
          <w:tcPr>
            <w:tcW w:w="1842" w:type="dxa"/>
            <w:shd w:val="clear" w:color="auto" w:fill="FFFFFF" w:themeFill="background1"/>
            <w:vAlign w:val="center"/>
          </w:tcPr>
          <w:p>
            <w:pPr>
              <w:spacing w:line="360" w:lineRule="auto"/>
              <w:jc w:val="left"/>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pPr>
            <w:r>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t>企业三坐标测量室</w:t>
            </w:r>
          </w:p>
        </w:tc>
        <w:tc>
          <w:tcPr>
            <w:tcW w:w="2421" w:type="dxa"/>
            <w:shd w:val="clear" w:color="auto" w:fill="FFFFFF" w:themeFill="background1"/>
            <w:vAlign w:val="center"/>
          </w:tcPr>
          <w:p>
            <w:pPr>
              <w:spacing w:line="360" w:lineRule="auto"/>
              <w:jc w:val="left"/>
              <w:rPr>
                <w:rFonts w:hint="default" w:ascii="宋体" w:hAnsi="宋体" w:eastAsiaTheme="minorEastAsia"/>
                <w:color w:val="000000" w:themeColor="text1"/>
                <w:szCs w:val="21"/>
                <w:highlight w:val="none"/>
                <w:shd w:val="clear" w:color="auto" w:fill="FFFFFF" w:themeFill="background1"/>
                <w:lang w:val="en-US" w:eastAsia="zh-CN"/>
                <w14:textFill>
                  <w14:solidFill>
                    <w14:schemeClr w14:val="tx1"/>
                  </w14:solidFill>
                </w14:textFill>
              </w:rPr>
            </w:pPr>
            <w:r>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t>开展三坐标测量零件尺寸与形位公差精度检测。</w:t>
            </w:r>
          </w:p>
        </w:tc>
        <w:tc>
          <w:tcPr>
            <w:tcW w:w="3795" w:type="dxa"/>
            <w:shd w:val="clear" w:color="auto" w:fill="FFFFFF" w:themeFill="background1"/>
            <w:vAlign w:val="center"/>
          </w:tcPr>
          <w:p>
            <w:pPr>
              <w:spacing w:line="360" w:lineRule="auto"/>
              <w:jc w:val="left"/>
              <w:rPr>
                <w:rFonts w:hint="eastAsia" w:ascii="宋体" w:hAnsi="宋体" w:eastAsiaTheme="minorEastAsia"/>
                <w:color w:val="000000" w:themeColor="text1"/>
                <w:szCs w:val="21"/>
                <w:highlight w:val="none"/>
                <w:shd w:val="clear" w:color="auto" w:fill="FFFFFF" w:themeFill="background1"/>
                <w:lang w:eastAsia="zh-CN"/>
                <w14:textFill>
                  <w14:solidFill>
                    <w14:schemeClr w14:val="tx1"/>
                  </w14:solidFill>
                </w14:textFill>
              </w:rPr>
            </w:pPr>
            <w:r>
              <w:rPr>
                <w:rFonts w:hint="eastAsia" w:ascii="宋体" w:hAnsi="宋体"/>
                <w:color w:val="000000" w:themeColor="text1"/>
                <w:szCs w:val="21"/>
                <w:highlight w:val="none"/>
                <w:shd w:val="clear" w:color="auto" w:fill="FFFFFF" w:themeFill="background1"/>
                <w:lang w:eastAsia="zh-CN"/>
                <w14:textFill>
                  <w14:solidFill>
                    <w14:schemeClr w14:val="tx1"/>
                  </w14:solidFill>
                </w14:textFill>
              </w:rPr>
              <w:t>配备三坐标测量机，为学员开展线上教学提供支持。</w:t>
            </w:r>
          </w:p>
        </w:tc>
      </w:tr>
    </w:tbl>
    <w:p>
      <w:pPr>
        <w:spacing w:line="360" w:lineRule="auto"/>
        <w:ind w:firstLine="480"/>
        <w:rPr>
          <w:rFonts w:ascii="宋体" w:hAnsi="宋体" w:cs="宋体"/>
          <w:color w:val="000000" w:themeColor="text1"/>
          <w:kern w:val="1"/>
          <w:sz w:val="24"/>
          <w:highlight w:val="none"/>
          <w:shd w:val="clear" w:color="auto" w:fill="FFFFFF" w:themeFill="background1"/>
          <w14:textFill>
            <w14:solidFill>
              <w14:schemeClr w14:val="tx1"/>
            </w14:solidFill>
          </w14:textFill>
        </w:rPr>
      </w:pP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（二）师资队伍</w:t>
      </w:r>
    </w:p>
    <w:tbl>
      <w:tblPr>
        <w:tblStyle w:val="40"/>
        <w:tblW w:w="9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restart"/>
            <w:shd w:val="clear" w:color="auto" w:fill="auto"/>
            <w:vAlign w:val="center"/>
          </w:tcPr>
          <w:p>
            <w:pPr>
              <w:ind w:firstLine="211" w:firstLineChars="100"/>
              <w:jc w:val="center"/>
              <w:rPr>
                <w:rFonts w:ascii="宋体" w:hAnsi="宋体"/>
                <w:b/>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b/>
                <w:bCs/>
                <w:color w:val="000000" w:themeColor="text1"/>
                <w:kern w:val="1"/>
                <w:szCs w:val="21"/>
                <w:highlight w:val="none"/>
                <w:shd w:val="clear" w:color="auto" w:fill="FFFFFF" w:themeFill="background1"/>
                <w14:textFill>
                  <w14:solidFill>
                    <w14:schemeClr w14:val="tx1"/>
                  </w14:solidFill>
                </w14:textFill>
              </w:rPr>
              <w:t>授课类型</w:t>
            </w:r>
          </w:p>
        </w:tc>
        <w:tc>
          <w:tcPr>
            <w:tcW w:w="3409" w:type="dxa"/>
            <w:gridSpan w:val="2"/>
            <w:shd w:val="clear" w:color="auto" w:fill="auto"/>
            <w:vAlign w:val="center"/>
          </w:tcPr>
          <w:p>
            <w:pPr>
              <w:ind w:firstLine="480"/>
              <w:jc w:val="center"/>
              <w:rPr>
                <w:rFonts w:ascii="宋体" w:hAnsi="宋体"/>
                <w:b/>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b/>
                <w:bCs/>
                <w:color w:val="000000" w:themeColor="text1"/>
                <w:kern w:val="1"/>
                <w:szCs w:val="21"/>
                <w:highlight w:val="none"/>
                <w:shd w:val="clear" w:color="auto" w:fill="FFFFFF" w:themeFill="background1"/>
                <w14:textFill>
                  <w14:solidFill>
                    <w14:schemeClr w14:val="tx1"/>
                  </w14:solidFill>
                </w14:textFill>
              </w:rPr>
              <w:t>专任教师</w:t>
            </w:r>
          </w:p>
        </w:tc>
        <w:tc>
          <w:tcPr>
            <w:tcW w:w="4032" w:type="dxa"/>
            <w:gridSpan w:val="2"/>
            <w:shd w:val="clear" w:color="auto" w:fill="auto"/>
            <w:vAlign w:val="center"/>
          </w:tcPr>
          <w:p>
            <w:pPr>
              <w:ind w:firstLine="480"/>
              <w:jc w:val="center"/>
              <w:rPr>
                <w:rFonts w:ascii="宋体" w:hAnsi="宋体"/>
                <w:b/>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b/>
                <w:bCs/>
                <w:color w:val="000000" w:themeColor="text1"/>
                <w:kern w:val="1"/>
                <w:szCs w:val="21"/>
                <w:highlight w:val="none"/>
                <w:shd w:val="clear" w:color="auto" w:fill="FFFFFF" w:themeFill="background1"/>
                <w14:textFill>
                  <w14:solidFill>
                    <w14:schemeClr w14:val="tx1"/>
                  </w14:solidFill>
                </w14:textFill>
              </w:rPr>
              <w:t>企业兼职教师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shd w:val="clear" w:color="auto" w:fill="auto"/>
            <w:vAlign w:val="center"/>
          </w:tcPr>
          <w:p>
            <w:pPr>
              <w:jc w:val="center"/>
              <w:rPr>
                <w:rFonts w:ascii="宋体" w:hAnsi="宋体"/>
                <w:b/>
                <w:bCs/>
                <w:color w:val="000000" w:themeColor="text1"/>
                <w:szCs w:val="21"/>
                <w:highlight w:val="none"/>
                <w:shd w:val="clear" w:color="auto" w:fill="FFFFFF" w:themeFill="background1"/>
                <w14:textFill>
                  <w14:solidFill>
                    <w14:schemeClr w14:val="tx1"/>
                  </w14:solidFill>
                </w14:textFill>
              </w:rPr>
            </w:pPr>
          </w:p>
        </w:tc>
        <w:tc>
          <w:tcPr>
            <w:tcW w:w="1704" w:type="dxa"/>
            <w:shd w:val="clear" w:color="auto" w:fill="auto"/>
            <w:vAlign w:val="center"/>
          </w:tcPr>
          <w:p>
            <w:pPr>
              <w:ind w:firstLine="480"/>
              <w:rPr>
                <w:rFonts w:ascii="宋体" w:hAnsi="宋体"/>
                <w:b/>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b/>
                <w:bCs/>
                <w:color w:val="000000" w:themeColor="text1"/>
                <w:kern w:val="1"/>
                <w:szCs w:val="21"/>
                <w:highlight w:val="none"/>
                <w:shd w:val="clear" w:color="auto" w:fill="FFFFFF" w:themeFill="background1"/>
                <w14:textFill>
                  <w14:solidFill>
                    <w14:schemeClr w14:val="tx1"/>
                  </w14:solidFill>
                </w14:textFill>
              </w:rPr>
              <w:t>数量</w:t>
            </w:r>
          </w:p>
        </w:tc>
        <w:tc>
          <w:tcPr>
            <w:tcW w:w="1705" w:type="dxa"/>
            <w:shd w:val="clear" w:color="auto" w:fill="auto"/>
            <w:vAlign w:val="center"/>
          </w:tcPr>
          <w:p>
            <w:pPr>
              <w:ind w:firstLine="480"/>
              <w:rPr>
                <w:rFonts w:ascii="宋体" w:hAnsi="宋体"/>
                <w:b/>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b/>
                <w:bCs/>
                <w:color w:val="000000" w:themeColor="text1"/>
                <w:kern w:val="1"/>
                <w:szCs w:val="21"/>
                <w:highlight w:val="none"/>
                <w:shd w:val="clear" w:color="auto" w:fill="FFFFFF" w:themeFill="background1"/>
                <w14:textFill>
                  <w14:solidFill>
                    <w14:schemeClr w14:val="tx1"/>
                  </w14:solidFill>
                </w14:textFill>
              </w:rPr>
              <w:t>要求</w:t>
            </w:r>
          </w:p>
        </w:tc>
        <w:tc>
          <w:tcPr>
            <w:tcW w:w="1705" w:type="dxa"/>
            <w:shd w:val="clear" w:color="auto" w:fill="auto"/>
            <w:vAlign w:val="center"/>
          </w:tcPr>
          <w:p>
            <w:pPr>
              <w:ind w:firstLine="480"/>
              <w:rPr>
                <w:rFonts w:ascii="宋体" w:hAnsi="宋体"/>
                <w:b/>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b/>
                <w:bCs/>
                <w:color w:val="000000" w:themeColor="text1"/>
                <w:kern w:val="1"/>
                <w:szCs w:val="21"/>
                <w:highlight w:val="none"/>
                <w:shd w:val="clear" w:color="auto" w:fill="FFFFFF" w:themeFill="background1"/>
                <w14:textFill>
                  <w14:solidFill>
                    <w14:schemeClr w14:val="tx1"/>
                  </w14:solidFill>
                </w14:textFill>
              </w:rPr>
              <w:t>数量</w:t>
            </w:r>
          </w:p>
        </w:tc>
        <w:tc>
          <w:tcPr>
            <w:tcW w:w="2327" w:type="dxa"/>
            <w:shd w:val="clear" w:color="auto" w:fill="auto"/>
            <w:vAlign w:val="center"/>
          </w:tcPr>
          <w:p>
            <w:pPr>
              <w:ind w:firstLine="480"/>
              <w:rPr>
                <w:rFonts w:ascii="宋体" w:hAnsi="宋体"/>
                <w:b/>
                <w:bCs/>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b/>
                <w:bCs/>
                <w:color w:val="000000" w:themeColor="text1"/>
                <w:kern w:val="1"/>
                <w:szCs w:val="21"/>
                <w:highlight w:val="none"/>
                <w:shd w:val="clear" w:color="auto" w:fill="FFFFFF" w:themeFill="background1"/>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shd w:val="clear" w:color="auto" w:fill="auto"/>
            <w:vAlign w:val="center"/>
          </w:tcPr>
          <w:p>
            <w:pPr>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专业课程</w:t>
            </w:r>
          </w:p>
        </w:tc>
        <w:tc>
          <w:tcPr>
            <w:tcW w:w="1704" w:type="dxa"/>
            <w:shd w:val="clear" w:color="auto" w:fill="auto"/>
            <w:vAlign w:val="center"/>
          </w:tcPr>
          <w:p>
            <w:pPr>
              <w:ind w:firstLine="480"/>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18</w:t>
            </w:r>
          </w:p>
        </w:tc>
        <w:tc>
          <w:tcPr>
            <w:tcW w:w="1705" w:type="dxa"/>
            <w:shd w:val="clear" w:color="auto" w:fill="auto"/>
            <w:vAlign w:val="center"/>
          </w:tcPr>
          <w:p>
            <w:pPr>
              <w:spacing w:line="360" w:lineRule="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双师素质教师达8</w:t>
            </w:r>
            <w:r>
              <w:rPr>
                <w:rFonts w:ascii="宋体" w:hAnsi="宋体"/>
                <w:color w:val="000000" w:themeColor="text1"/>
                <w:kern w:val="1"/>
                <w:szCs w:val="21"/>
                <w:highlight w:val="none"/>
                <w:shd w:val="clear" w:color="auto" w:fill="FFFFFF" w:themeFill="background1"/>
                <w14:textFill>
                  <w14:solidFill>
                    <w14:schemeClr w14:val="tx1"/>
                  </w14:solidFill>
                </w14:textFill>
              </w:rPr>
              <w:t>0</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%以上，高级职称比例达</w:t>
            </w:r>
            <w:r>
              <w:rPr>
                <w:rFonts w:ascii="宋体" w:hAnsi="宋体"/>
                <w:color w:val="000000" w:themeColor="text1"/>
                <w:kern w:val="1"/>
                <w:szCs w:val="21"/>
                <w:highlight w:val="none"/>
                <w:shd w:val="clear" w:color="auto" w:fill="FFFFFF" w:themeFill="background1"/>
                <w14:textFill>
                  <w14:solidFill>
                    <w14:schemeClr w14:val="tx1"/>
                  </w14:solidFill>
                </w14:textFill>
              </w:rPr>
              <w:t>30</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以上。</w:t>
            </w:r>
          </w:p>
        </w:tc>
        <w:tc>
          <w:tcPr>
            <w:tcW w:w="1705" w:type="dxa"/>
            <w:shd w:val="clear" w:color="auto" w:fill="auto"/>
            <w:vAlign w:val="center"/>
          </w:tcPr>
          <w:p>
            <w:pPr>
              <w:spacing w:line="360" w:lineRule="auto"/>
              <w:jc w:val="center"/>
              <w:rPr>
                <w:rFonts w:hint="eastAsia" w:ascii="宋体" w:hAnsi="宋体" w:eastAsiaTheme="minorEastAsia"/>
                <w:color w:val="000000" w:themeColor="text1"/>
                <w:kern w:val="1"/>
                <w:szCs w:val="21"/>
                <w:highlight w:val="none"/>
                <w:shd w:val="clear" w:color="auto" w:fill="FFFFFF" w:themeFill="background1"/>
                <w:lang w:eastAsia="zh-CN"/>
                <w14:textFill>
                  <w14:solidFill>
                    <w14:schemeClr w14:val="tx1"/>
                  </w14:solidFill>
                </w14:textFill>
              </w:rPr>
            </w:pPr>
            <w:r>
              <w:rPr>
                <w:rFonts w:hint="eastAsia" w:ascii="宋体" w:hAnsi="宋体"/>
                <w:color w:val="000000" w:themeColor="text1"/>
                <w:szCs w:val="21"/>
                <w:highlight w:val="none"/>
                <w:shd w:val="clear" w:color="auto" w:fill="FFFFFF" w:themeFill="background1"/>
                <w:lang w:val="en-US" w:eastAsia="zh-CN"/>
                <w14:textFill>
                  <w14:solidFill>
                    <w14:schemeClr w14:val="tx1"/>
                  </w14:solidFill>
                </w14:textFill>
              </w:rPr>
              <w:t>8</w:t>
            </w:r>
          </w:p>
        </w:tc>
        <w:tc>
          <w:tcPr>
            <w:tcW w:w="2327" w:type="dxa"/>
            <w:shd w:val="clear" w:color="auto" w:fill="auto"/>
            <w:vAlign w:val="center"/>
          </w:tcPr>
          <w:p>
            <w:pPr>
              <w:spacing w:line="360" w:lineRule="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工程师以上或高级职业资格证书以上或行业企业技术骨干。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shd w:val="clear" w:color="auto" w:fill="auto"/>
            <w:vAlign w:val="center"/>
          </w:tcPr>
          <w:p>
            <w:pPr>
              <w:jc w:val="center"/>
              <w:rPr>
                <w:rFonts w:ascii="宋体" w:hAnsi="宋体"/>
                <w:color w:val="000000" w:themeColor="text1"/>
                <w:szCs w:val="21"/>
                <w:highlight w:val="none"/>
                <w:shd w:val="clear" w:color="auto" w:fill="FFFFFF" w:themeFill="background1"/>
                <w14:textFill>
                  <w14:solidFill>
                    <w14:schemeClr w14:val="tx1"/>
                  </w14:solidFill>
                </w14:textFill>
              </w:rPr>
            </w:pPr>
            <w:r>
              <w:rPr>
                <w:rFonts w:hint="eastAsia" w:ascii="宋体" w:hAnsi="宋体"/>
                <w:color w:val="000000" w:themeColor="text1"/>
                <w:szCs w:val="21"/>
                <w:highlight w:val="none"/>
                <w:shd w:val="clear" w:color="auto" w:fill="FFFFFF" w:themeFill="background1"/>
                <w14:textFill>
                  <w14:solidFill>
                    <w14:schemeClr w14:val="tx1"/>
                  </w14:solidFill>
                </w14:textFill>
              </w:rPr>
              <w:t>实践技能课程</w:t>
            </w:r>
          </w:p>
        </w:tc>
        <w:tc>
          <w:tcPr>
            <w:tcW w:w="1704" w:type="dxa"/>
            <w:shd w:val="clear" w:color="auto" w:fill="auto"/>
            <w:vAlign w:val="center"/>
          </w:tcPr>
          <w:p>
            <w:pPr>
              <w:ind w:firstLine="480"/>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 xml:space="preserve"> 8</w:t>
            </w:r>
          </w:p>
        </w:tc>
        <w:tc>
          <w:tcPr>
            <w:tcW w:w="1705" w:type="dxa"/>
            <w:shd w:val="clear" w:color="auto" w:fill="auto"/>
            <w:vAlign w:val="center"/>
          </w:tcPr>
          <w:p>
            <w:pPr>
              <w:spacing w:line="360" w:lineRule="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ascii="宋体" w:hAnsi="宋体"/>
                <w:color w:val="000000" w:themeColor="text1"/>
                <w:kern w:val="1"/>
                <w:szCs w:val="21"/>
                <w:highlight w:val="none"/>
                <w:shd w:val="clear" w:color="auto" w:fill="FFFFFF" w:themeFill="background1"/>
                <w14:textFill>
                  <w14:solidFill>
                    <w14:schemeClr w14:val="tx1"/>
                  </w14:solidFill>
                </w14:textFill>
              </w:rPr>
              <w:t>双师</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素质</w:t>
            </w:r>
            <w:r>
              <w:rPr>
                <w:rFonts w:ascii="宋体" w:hAnsi="宋体"/>
                <w:color w:val="000000" w:themeColor="text1"/>
                <w:kern w:val="1"/>
                <w:szCs w:val="21"/>
                <w:highlight w:val="none"/>
                <w:shd w:val="clear" w:color="auto" w:fill="FFFFFF" w:themeFill="background1"/>
                <w14:textFill>
                  <w14:solidFill>
                    <w14:schemeClr w14:val="tx1"/>
                  </w14:solidFill>
                </w14:textFill>
              </w:rPr>
              <w:t>教师占专业教师比例</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90</w:t>
            </w:r>
            <w:r>
              <w:rPr>
                <w:rFonts w:ascii="宋体" w:hAnsi="宋体"/>
                <w:color w:val="000000" w:themeColor="text1"/>
                <w:kern w:val="1"/>
                <w:szCs w:val="21"/>
                <w:highlight w:val="none"/>
                <w:shd w:val="clear" w:color="auto" w:fill="FFFFFF" w:themeFill="background1"/>
                <w14:textFill>
                  <w14:solidFill>
                    <w14:schemeClr w14:val="tx1"/>
                  </w14:solidFill>
                </w14:textFill>
              </w:rPr>
              <w:t>%以上</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w:t>
            </w:r>
            <w:r>
              <w:rPr>
                <w:rFonts w:ascii="宋体" w:hAnsi="宋体"/>
                <w:color w:val="000000" w:themeColor="text1"/>
                <w:kern w:val="1"/>
                <w:szCs w:val="21"/>
                <w:highlight w:val="none"/>
                <w:shd w:val="clear" w:color="auto" w:fill="FFFFFF" w:themeFill="background1"/>
                <w14:textFill>
                  <w14:solidFill>
                    <w14:schemeClr w14:val="tx1"/>
                  </w14:solidFill>
                </w14:textFill>
              </w:rPr>
              <w:t>每</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5年</w:t>
            </w:r>
            <w:r>
              <w:rPr>
                <w:rFonts w:ascii="宋体" w:hAnsi="宋体"/>
                <w:color w:val="000000" w:themeColor="text1"/>
                <w:kern w:val="1"/>
                <w:szCs w:val="21"/>
                <w:highlight w:val="none"/>
                <w:shd w:val="clear" w:color="auto" w:fill="FFFFFF" w:themeFill="background1"/>
                <w14:textFill>
                  <w14:solidFill>
                    <w14:schemeClr w14:val="tx1"/>
                  </w14:solidFill>
                </w14:textFill>
              </w:rPr>
              <w:t>不少于</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6个</w:t>
            </w:r>
            <w:r>
              <w:rPr>
                <w:rFonts w:ascii="宋体" w:hAnsi="宋体"/>
                <w:color w:val="000000" w:themeColor="text1"/>
                <w:kern w:val="1"/>
                <w:szCs w:val="21"/>
                <w:highlight w:val="none"/>
                <w:shd w:val="clear" w:color="auto" w:fill="FFFFFF" w:themeFill="background1"/>
                <w14:textFill>
                  <w14:solidFill>
                    <w14:schemeClr w14:val="tx1"/>
                  </w14:solidFill>
                </w14:textFill>
              </w:rPr>
              <w:t>月的企业实践经历。</w:t>
            </w:r>
          </w:p>
        </w:tc>
        <w:tc>
          <w:tcPr>
            <w:tcW w:w="1705" w:type="dxa"/>
            <w:shd w:val="clear" w:color="auto" w:fill="auto"/>
            <w:vAlign w:val="center"/>
          </w:tcPr>
          <w:p>
            <w:pPr>
              <w:spacing w:line="360" w:lineRule="auto"/>
              <w:ind w:firstLine="688" w:firstLineChars="328"/>
              <w:rPr>
                <w:rFonts w:hint="eastAsia" w:ascii="宋体" w:hAnsi="宋体" w:eastAsiaTheme="minorEastAsia"/>
                <w:color w:val="000000" w:themeColor="text1"/>
                <w:kern w:val="1"/>
                <w:szCs w:val="21"/>
                <w:highlight w:val="none"/>
                <w:shd w:val="clear" w:color="auto" w:fill="FFFFFF" w:themeFill="background1"/>
                <w:lang w:eastAsia="zh-CN"/>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lang w:val="en-US" w:eastAsia="zh-CN"/>
                <w14:textFill>
                  <w14:solidFill>
                    <w14:schemeClr w14:val="tx1"/>
                  </w14:solidFill>
                </w14:textFill>
              </w:rPr>
              <w:t>3</w:t>
            </w:r>
          </w:p>
        </w:tc>
        <w:tc>
          <w:tcPr>
            <w:tcW w:w="2327" w:type="dxa"/>
            <w:shd w:val="clear" w:color="auto" w:fill="auto"/>
            <w:vAlign w:val="center"/>
          </w:tcPr>
          <w:p>
            <w:pPr>
              <w:spacing w:line="360" w:lineRule="auto"/>
              <w:rPr>
                <w:rFonts w:ascii="宋体" w:hAnsi="宋体"/>
                <w:color w:val="000000" w:themeColor="text1"/>
                <w:kern w:val="1"/>
                <w:szCs w:val="21"/>
                <w:highlight w:val="none"/>
                <w:shd w:val="clear" w:color="auto" w:fill="FFFFFF" w:themeFill="background1"/>
                <w14:textFill>
                  <w14:solidFill>
                    <w14:schemeClr w14:val="tx1"/>
                  </w14:solidFill>
                </w14:textFill>
              </w:rPr>
            </w:pPr>
            <w:r>
              <w:rPr>
                <w:rFonts w:hint="eastAsia" w:ascii="宋体" w:hAnsi="宋体"/>
                <w:color w:val="000000" w:themeColor="text1"/>
                <w:kern w:val="1"/>
                <w:szCs w:val="21"/>
                <w:highlight w:val="none"/>
                <w:shd w:val="clear" w:color="auto" w:fill="FFFFFF" w:themeFill="background1"/>
                <w14:textFill>
                  <w14:solidFill>
                    <w14:schemeClr w14:val="tx1"/>
                  </w14:solidFill>
                </w14:textFill>
              </w:rPr>
              <w:t>具备</w:t>
            </w:r>
            <w:r>
              <w:rPr>
                <w:rFonts w:ascii="宋体" w:hAnsi="宋体"/>
                <w:color w:val="000000" w:themeColor="text1"/>
                <w:kern w:val="1"/>
                <w:szCs w:val="21"/>
                <w:highlight w:val="none"/>
                <w:shd w:val="clear" w:color="auto" w:fill="FFFFFF" w:themeFill="background1"/>
                <w14:textFill>
                  <w14:solidFill>
                    <w14:schemeClr w14:val="tx1"/>
                  </w14:solidFill>
                </w14:textFill>
              </w:rPr>
              <w:t>良好的思想政治素质、职业道德和工匠精神，</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具备</w:t>
            </w:r>
            <w:r>
              <w:rPr>
                <w:rFonts w:ascii="宋体" w:hAnsi="宋体"/>
                <w:color w:val="000000" w:themeColor="text1"/>
                <w:kern w:val="1"/>
                <w:szCs w:val="21"/>
                <w:highlight w:val="none"/>
                <w:shd w:val="clear" w:color="auto" w:fill="FFFFFF" w:themeFill="background1"/>
                <w14:textFill>
                  <w14:solidFill>
                    <w14:schemeClr w14:val="tx1"/>
                  </w14:solidFill>
                </w14:textFill>
              </w:rPr>
              <w:t>中级以上</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相关</w:t>
            </w:r>
            <w:r>
              <w:rPr>
                <w:rFonts w:ascii="宋体" w:hAnsi="宋体"/>
                <w:color w:val="000000" w:themeColor="text1"/>
                <w:kern w:val="1"/>
                <w:szCs w:val="21"/>
                <w:highlight w:val="none"/>
                <w:shd w:val="clear" w:color="auto" w:fill="FFFFFF" w:themeFill="background1"/>
                <w14:textFill>
                  <w14:solidFill>
                    <w14:schemeClr w14:val="tx1"/>
                  </w14:solidFill>
                </w14:textFill>
              </w:rPr>
              <w:t>专业</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职称</w:t>
            </w:r>
            <w:r>
              <w:rPr>
                <w:rFonts w:ascii="宋体" w:hAnsi="宋体"/>
                <w:color w:val="000000" w:themeColor="text1"/>
                <w:kern w:val="1"/>
                <w:szCs w:val="21"/>
                <w:highlight w:val="none"/>
                <w:shd w:val="clear" w:color="auto" w:fill="FFFFFF" w:themeFill="background1"/>
                <w14:textFill>
                  <w14:solidFill>
                    <w14:schemeClr w14:val="tx1"/>
                  </w14:solidFill>
                </w14:textFill>
              </w:rPr>
              <w:t>，能承担</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课程教学</w:t>
            </w:r>
            <w:r>
              <w:rPr>
                <w:rFonts w:ascii="宋体" w:hAnsi="宋体"/>
                <w:color w:val="000000" w:themeColor="text1"/>
                <w:kern w:val="1"/>
                <w:szCs w:val="21"/>
                <w:highlight w:val="none"/>
                <w:shd w:val="clear" w:color="auto" w:fill="FFFFFF" w:themeFill="background1"/>
                <w14:textFill>
                  <w14:solidFill>
                    <w14:schemeClr w14:val="tx1"/>
                  </w14:solidFill>
                </w14:textFill>
              </w:rPr>
              <w:t>、实习</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实训</w:t>
            </w:r>
            <w:r>
              <w:rPr>
                <w:rFonts w:ascii="宋体" w:hAnsi="宋体"/>
                <w:color w:val="000000" w:themeColor="text1"/>
                <w:kern w:val="1"/>
                <w:szCs w:val="21"/>
                <w:highlight w:val="none"/>
                <w:shd w:val="clear" w:color="auto" w:fill="FFFFFF" w:themeFill="background1"/>
                <w14:textFill>
                  <w14:solidFill>
                    <w14:schemeClr w14:val="tx1"/>
                  </w14:solidFill>
                </w14:textFill>
              </w:rPr>
              <w:t>等</w:t>
            </w:r>
            <w:r>
              <w:rPr>
                <w:rFonts w:hint="eastAsia" w:ascii="宋体" w:hAnsi="宋体"/>
                <w:color w:val="000000" w:themeColor="text1"/>
                <w:kern w:val="1"/>
                <w:szCs w:val="21"/>
                <w:highlight w:val="none"/>
                <w:shd w:val="clear" w:color="auto" w:fill="FFFFFF" w:themeFill="background1"/>
                <w14:textFill>
                  <w14:solidFill>
                    <w14:schemeClr w14:val="tx1"/>
                  </w14:solidFill>
                </w14:textFill>
              </w:rPr>
              <w:t>教学</w:t>
            </w:r>
            <w:r>
              <w:rPr>
                <w:rFonts w:ascii="宋体" w:hAnsi="宋体"/>
                <w:color w:val="000000" w:themeColor="text1"/>
                <w:kern w:val="1"/>
                <w:szCs w:val="21"/>
                <w:highlight w:val="none"/>
                <w:shd w:val="clear" w:color="auto" w:fill="FFFFFF" w:themeFill="background1"/>
                <w14:textFill>
                  <w14:solidFill>
                    <w14:schemeClr w14:val="tx1"/>
                  </w14:solidFill>
                </w14:textFill>
              </w:rPr>
              <w:t>任务。</w:t>
            </w:r>
          </w:p>
        </w:tc>
      </w:tr>
    </w:tbl>
    <w:p>
      <w:pPr>
        <w:spacing w:line="300" w:lineRule="auto"/>
        <w:ind w:firstLine="480"/>
        <w:rPr>
          <w:rFonts w:ascii="宋体" w:hAnsi="宋体" w:cs="宋体"/>
          <w:color w:val="000000" w:themeColor="text1"/>
          <w:kern w:val="1"/>
          <w:szCs w:val="21"/>
          <w:highlight w:val="none"/>
          <w:shd w:val="clear" w:color="auto" w:fill="FFFFFF" w:themeFill="background1"/>
          <w14:textFill>
            <w14:solidFill>
              <w14:schemeClr w14:val="tx1"/>
            </w14:solidFill>
          </w14:textFill>
        </w:rPr>
      </w:pP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（三）教学资源</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1、每门课程结合生源类别，制定适应社会人员学习方式的课程教学大纲，教学内容和知识点应体现模块化和颗粒化，便于学生灵活性学习。</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2、课程教材要适应学生信息化手段学习，选用和编写新形态教材，校企编写工学交替的活页式教材或导学手册。</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3、根据课程类型，开发和使用优质的教学课件，对于重点难点等知识点要含有直观性的实物、图片、动画、视频等资源；对于线上线下教学的课程要有在线课程平台，含有优质的网上资源。</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（四）教学方法</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color w:val="000000" w:themeColor="text1"/>
          <w:kern w:val="1"/>
          <w:sz w:val="28"/>
          <w:szCs w:val="28"/>
          <w:highlight w:val="none"/>
          <w:shd w:val="clear" w:color="auto" w:fill="FFFFFF" w:themeFill="background1"/>
          <w14:textFill>
            <w14:solidFill>
              <w14:schemeClr w14:val="tx1"/>
            </w14:solidFill>
          </w14:textFill>
        </w:rPr>
        <w:t>1</w:t>
      </w:r>
      <w:r>
        <w:rPr>
          <w:rFonts w:hint="eastAsia"/>
          <w:color w:val="000000" w:themeColor="text1"/>
          <w:kern w:val="1"/>
          <w:sz w:val="28"/>
          <w:szCs w:val="28"/>
          <w:highlight w:val="none"/>
          <w:shd w:val="clear" w:color="auto" w:fill="FFFFFF" w:themeFill="background1"/>
          <w14:textFill>
            <w14:solidFill>
              <w14:schemeClr w14:val="tx1"/>
            </w14:solidFill>
          </w14:textFill>
        </w:rPr>
        <w:t>、对于综合素质课程，注重学生思想、身心、人文、素养等方面的培养，采用线上、线下、课外实践、专题报告等相结合的教学方式，以理论引导和社会实践为主。</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color w:val="000000" w:themeColor="text1"/>
          <w:kern w:val="1"/>
          <w:sz w:val="28"/>
          <w:szCs w:val="28"/>
          <w:highlight w:val="none"/>
          <w:shd w:val="clear" w:color="auto" w:fill="FFFFFF" w:themeFill="background1"/>
          <w14:textFill>
            <w14:solidFill>
              <w14:schemeClr w14:val="tx1"/>
            </w14:solidFill>
          </w14:textFill>
        </w:rPr>
        <w:t>2</w:t>
      </w:r>
      <w:r>
        <w:rPr>
          <w:rFonts w:hint="eastAsia"/>
          <w:color w:val="000000" w:themeColor="text1"/>
          <w:kern w:val="1"/>
          <w:sz w:val="28"/>
          <w:szCs w:val="28"/>
          <w:highlight w:val="none"/>
          <w:shd w:val="clear" w:color="auto" w:fill="FFFFFF" w:themeFill="background1"/>
          <w14:textFill>
            <w14:solidFill>
              <w14:schemeClr w14:val="tx1"/>
            </w14:solidFill>
          </w14:textFill>
        </w:rPr>
        <w:t>、对于专业核心课程，注重学生岗位工作的系统化知识掌握，采用线上线下相结合的教学方法，线下开展以问题为导向的教学方式，线上提供理论联系实际的教学资源，学生课外参考性学习。</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3、对于实践技能课程，注重学生岗位技能的提升，采用线下授课和工学交替的教学方法，线下开展以问题为导向的教学方式，工学交替采用边工作边学习的方式，按照导学手册完成学习内容。</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（五）学习评价</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社会招生生源的多样化，学习时间和内容的多样化，要求各课程对于学习的评价也是多元化的。评价要从知识、能力、素质多方面形成评价标准，针对社会招生学员的学历背景和工作背景，更应该突出团队协作能力，语言表达能力，独立思考与创新能力和专业素质、个人修养、心理素质等多方面的能力与素质的评价。</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对于综合素质课程采用综合评价，对完成的线下、线上、课外实践、专题报告等项目进行综合评定。对于专业核心课程和实践技能课程采用过程评价和多元评价，对完成的过程项目和工学交替中的学习内容进行过程性评价，特别是工学交替学习过程中引入企业评价。</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对于学生在学习过程中取得的1</w:t>
      </w:r>
      <w:r>
        <w:rPr>
          <w:color w:val="000000" w:themeColor="text1"/>
          <w:kern w:val="1"/>
          <w:sz w:val="28"/>
          <w:szCs w:val="28"/>
          <w:highlight w:val="none"/>
          <w:shd w:val="clear" w:color="auto" w:fill="FFFFFF" w:themeFill="background1"/>
          <w14:textFill>
            <w14:solidFill>
              <w14:schemeClr w14:val="tx1"/>
            </w14:solidFill>
          </w14:textFill>
        </w:rPr>
        <w:t>+X</w:t>
      </w:r>
      <w:r>
        <w:rPr>
          <w:rFonts w:hint="eastAsia"/>
          <w:color w:val="000000" w:themeColor="text1"/>
          <w:kern w:val="1"/>
          <w:sz w:val="28"/>
          <w:szCs w:val="28"/>
          <w:highlight w:val="none"/>
          <w:shd w:val="clear" w:color="auto" w:fill="FFFFFF" w:themeFill="background1"/>
          <w14:textFill>
            <w14:solidFill>
              <w14:schemeClr w14:val="tx1"/>
            </w14:solidFill>
          </w14:textFill>
        </w:rPr>
        <w:t>证书、相关培训证书、取得的技术奖励或荣誉成果等纳入到课程的考核学分认定和积累。</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（六）质量管理</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学校质量监控办公室负责专业、课程质量监控的总体管理，制定了质量监控的管理办法。针对社会生源，充分利用课程教学平台和教学诊改平台，实时对课程教学、学生出勤、学生任务完成等数据进行采集，并对采集结果进行分析，及时反馈、及时改进。</w:t>
      </w:r>
    </w:p>
    <w:p>
      <w:pPr>
        <w:spacing w:line="300" w:lineRule="auto"/>
        <w:ind w:firstLine="57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对学生要建立学习引导、学习指导和学业预警等机制，建立学生综合素质、岗位适应能力或就业能力提升检验标准，以学生高质量就业作为检验人才培养质量的重要标志。</w:t>
      </w:r>
    </w:p>
    <w:p>
      <w:pPr>
        <w:spacing w:line="300" w:lineRule="auto"/>
        <w:ind w:firstLine="57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建立健全学分制管理制度，开发以能力模块为主的选修课程体系，为学生提供充足的、适应岗位发展的课程学习资源，保证学生学到所需的知识技能，取得学分，达到人才培养目标。</w:t>
      </w:r>
    </w:p>
    <w:p>
      <w:pPr>
        <w:pStyle w:val="2"/>
        <w:rPr>
          <w:color w:val="000000" w:themeColor="text1"/>
          <w:highlight w:val="none"/>
          <w14:textFill>
            <w14:solidFill>
              <w14:schemeClr w14:val="tx1"/>
            </w14:solidFill>
          </w14:textFill>
        </w:rPr>
      </w:pPr>
      <w:bookmarkStart w:id="120" w:name="_Toc30020316"/>
      <w:bookmarkStart w:id="121" w:name="_Toc30021878"/>
      <w:bookmarkStart w:id="122" w:name="_Toc30022242"/>
      <w:bookmarkStart w:id="123" w:name="_Toc30019864"/>
      <w:bookmarkStart w:id="124" w:name="_Toc20308"/>
      <w:bookmarkStart w:id="125" w:name="_Toc30022107"/>
      <w:bookmarkStart w:id="126" w:name="_Toc30021618"/>
      <w:bookmarkStart w:id="127" w:name="_Toc30021034"/>
      <w:bookmarkStart w:id="128" w:name="_Toc30021734"/>
      <w:bookmarkStart w:id="129" w:name="_Toc30021312"/>
      <w:r>
        <w:rPr>
          <w:rFonts w:hint="eastAsia"/>
          <w:color w:val="000000" w:themeColor="text1"/>
          <w:highlight w:val="none"/>
          <w14:textFill>
            <w14:solidFill>
              <w14:schemeClr w14:val="tx1"/>
            </w14:solidFill>
          </w14:textFill>
        </w:rPr>
        <w:t>十三</w:t>
      </w:r>
      <w:r>
        <w:rPr>
          <w:color w:val="000000" w:themeColor="text1"/>
          <w:highlight w:val="none"/>
          <w14:textFill>
            <w14:solidFill>
              <w14:schemeClr w14:val="tx1"/>
            </w14:solidFill>
          </w14:textFill>
        </w:rPr>
        <w:t>、毕业资格与要求</w:t>
      </w:r>
      <w:bookmarkEnd w:id="120"/>
      <w:bookmarkEnd w:id="121"/>
      <w:bookmarkEnd w:id="122"/>
      <w:bookmarkEnd w:id="123"/>
      <w:bookmarkEnd w:id="124"/>
      <w:bookmarkEnd w:id="125"/>
      <w:bookmarkEnd w:id="126"/>
      <w:bookmarkEnd w:id="127"/>
      <w:bookmarkEnd w:id="128"/>
      <w:bookmarkEnd w:id="129"/>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（一）修业年限内获取不少于1</w:t>
      </w:r>
      <w:r>
        <w:rPr>
          <w:color w:val="000000" w:themeColor="text1"/>
          <w:kern w:val="1"/>
          <w:sz w:val="28"/>
          <w:szCs w:val="28"/>
          <w:highlight w:val="none"/>
          <w:shd w:val="clear" w:color="auto" w:fill="FFFFFF" w:themeFill="background1"/>
          <w14:textFill>
            <w14:solidFill>
              <w14:schemeClr w14:val="tx1"/>
            </w14:solidFill>
          </w14:textFill>
        </w:rPr>
        <w:t>60</w:t>
      </w:r>
      <w:r>
        <w:rPr>
          <w:rFonts w:hint="eastAsia"/>
          <w:color w:val="000000" w:themeColor="text1"/>
          <w:kern w:val="1"/>
          <w:sz w:val="28"/>
          <w:szCs w:val="28"/>
          <w:highlight w:val="none"/>
          <w:shd w:val="clear" w:color="auto" w:fill="FFFFFF" w:themeFill="background1"/>
          <w14:textFill>
            <w14:solidFill>
              <w14:schemeClr w14:val="tx1"/>
            </w14:solidFill>
          </w14:textFill>
        </w:rPr>
        <w:t>学分。</w:t>
      </w:r>
    </w:p>
    <w:p>
      <w:pPr>
        <w:spacing w:line="300" w:lineRule="auto"/>
        <w:ind w:firstLine="480"/>
        <w:rPr>
          <w:color w:val="000000" w:themeColor="text1"/>
          <w:kern w:val="1"/>
          <w:sz w:val="28"/>
          <w:szCs w:val="28"/>
          <w:highlight w:val="none"/>
          <w:shd w:val="clear" w:color="auto" w:fill="FFFFFF" w:themeFill="background1"/>
          <w14:textFill>
            <w14:solidFill>
              <w14:schemeClr w14:val="tx1"/>
            </w14:solidFill>
          </w14:textFill>
        </w:rPr>
      </w:pPr>
      <w:r>
        <w:rPr>
          <w:rFonts w:hint="eastAsia"/>
          <w:color w:val="000000" w:themeColor="text1"/>
          <w:kern w:val="1"/>
          <w:sz w:val="28"/>
          <w:szCs w:val="28"/>
          <w:highlight w:val="none"/>
          <w:shd w:val="clear" w:color="auto" w:fill="FFFFFF" w:themeFill="background1"/>
          <w14:textFill>
            <w14:solidFill>
              <w14:schemeClr w14:val="tx1"/>
            </w14:solidFill>
          </w14:textFill>
        </w:rPr>
        <w:t>（二）至少取得1项与培养目标核心能力相关的职业等级证书。</w:t>
      </w:r>
    </w:p>
    <w:p>
      <w:pPr>
        <w:rPr>
          <w:color w:val="000000" w:themeColor="text1"/>
          <w:highlight w:val="none"/>
          <w14:textFill>
            <w14:solidFill>
              <w14:schemeClr w14:val="tx1"/>
            </w14:solidFill>
          </w14:textFill>
        </w:rPr>
      </w:pPr>
    </w:p>
    <w:sectPr>
      <w:pgSz w:w="11906" w:h="16838"/>
      <w:pgMar w:top="1440" w:right="1286" w:bottom="1440" w:left="96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C052"/>
    <w:multiLevelType w:val="singleLevel"/>
    <w:tmpl w:val="24DFC052"/>
    <w:lvl w:ilvl="0" w:tentative="0">
      <w:start w:val="1"/>
      <w:numFmt w:val="decimal"/>
      <w:suff w:val="nothing"/>
      <w:lvlText w:val="%1、"/>
      <w:lvlJc w:val="left"/>
    </w:lvl>
  </w:abstractNum>
  <w:abstractNum w:abstractNumId="1">
    <w:nsid w:val="5395839F"/>
    <w:multiLevelType w:val="singleLevel"/>
    <w:tmpl w:val="5395839F"/>
    <w:lvl w:ilvl="0" w:tentative="0">
      <w:start w:val="1"/>
      <w:numFmt w:val="decimal"/>
      <w:suff w:val="nothing"/>
      <w:lvlText w:val="%1、"/>
      <w:lvlJc w:val="left"/>
    </w:lvl>
  </w:abstractNum>
  <w:abstractNum w:abstractNumId="2">
    <w:nsid w:val="666A45DC"/>
    <w:multiLevelType w:val="singleLevel"/>
    <w:tmpl w:val="666A45DC"/>
    <w:lvl w:ilvl="0" w:tentative="0">
      <w:start w:val="1"/>
      <w:numFmt w:val="decimal"/>
      <w:suff w:val="nothing"/>
      <w:lvlText w:val="%1、"/>
      <w:lvlJc w:val="left"/>
    </w:lvl>
  </w:abstractNum>
  <w:abstractNum w:abstractNumId="3">
    <w:nsid w:val="69095B73"/>
    <w:multiLevelType w:val="singleLevel"/>
    <w:tmpl w:val="69095B73"/>
    <w:lvl w:ilvl="0" w:tentative="0">
      <w:start w:val="9"/>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C7"/>
    <w:rsid w:val="000A175F"/>
    <w:rsid w:val="000B70B5"/>
    <w:rsid w:val="001704E2"/>
    <w:rsid w:val="00246EC7"/>
    <w:rsid w:val="003A5154"/>
    <w:rsid w:val="0040323F"/>
    <w:rsid w:val="004569E3"/>
    <w:rsid w:val="005E3A6D"/>
    <w:rsid w:val="00606D5B"/>
    <w:rsid w:val="00621631"/>
    <w:rsid w:val="00724983"/>
    <w:rsid w:val="0078422B"/>
    <w:rsid w:val="007A7F3F"/>
    <w:rsid w:val="0087634D"/>
    <w:rsid w:val="008A5CFB"/>
    <w:rsid w:val="008C0006"/>
    <w:rsid w:val="008C28A2"/>
    <w:rsid w:val="009C5614"/>
    <w:rsid w:val="009D69C7"/>
    <w:rsid w:val="00B44A3F"/>
    <w:rsid w:val="00CE6B1C"/>
    <w:rsid w:val="00D72FA2"/>
    <w:rsid w:val="00F00A69"/>
    <w:rsid w:val="00F876AC"/>
    <w:rsid w:val="00FB00A2"/>
    <w:rsid w:val="040850DA"/>
    <w:rsid w:val="06EA6509"/>
    <w:rsid w:val="13B01E32"/>
    <w:rsid w:val="18531B75"/>
    <w:rsid w:val="1CBC078F"/>
    <w:rsid w:val="1CCC617A"/>
    <w:rsid w:val="1E41478B"/>
    <w:rsid w:val="1ED45942"/>
    <w:rsid w:val="200F06FF"/>
    <w:rsid w:val="2AD2236F"/>
    <w:rsid w:val="2D5E1111"/>
    <w:rsid w:val="38711377"/>
    <w:rsid w:val="3A7410DF"/>
    <w:rsid w:val="46A56D72"/>
    <w:rsid w:val="4E3278EA"/>
    <w:rsid w:val="4F29422C"/>
    <w:rsid w:val="4FCB19BA"/>
    <w:rsid w:val="5119623C"/>
    <w:rsid w:val="56AF380A"/>
    <w:rsid w:val="586B50EC"/>
    <w:rsid w:val="5D3550E8"/>
    <w:rsid w:val="5FCC6BC9"/>
    <w:rsid w:val="654A7CA6"/>
    <w:rsid w:val="6C963598"/>
    <w:rsid w:val="7ACE2AB8"/>
    <w:rsid w:val="7F8A0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0" w:semiHidden="0"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49"/>
    <w:qFormat/>
    <w:uiPriority w:val="0"/>
    <w:pPr>
      <w:keepNext/>
      <w:keepLines/>
      <w:spacing w:before="120" w:after="120" w:line="360" w:lineRule="auto"/>
      <w:outlineLvl w:val="0"/>
    </w:pPr>
    <w:rPr>
      <w:b/>
      <w:sz w:val="32"/>
      <w:szCs w:val="44"/>
    </w:rPr>
  </w:style>
  <w:style w:type="paragraph" w:styleId="3">
    <w:name w:val="heading 2"/>
    <w:basedOn w:val="1"/>
    <w:next w:val="1"/>
    <w:link w:val="50"/>
    <w:qFormat/>
    <w:uiPriority w:val="0"/>
    <w:pPr>
      <w:keepNext/>
      <w:keepLines/>
      <w:spacing w:before="260" w:after="260" w:line="415" w:lineRule="auto"/>
      <w:outlineLvl w:val="1"/>
    </w:pPr>
    <w:rPr>
      <w:rFonts w:ascii="Arial" w:hAnsi="Arial" w:eastAsia="黑体" w:cs="Arial"/>
      <w:b/>
      <w:color w:val="000000"/>
      <w:kern w:val="0"/>
      <w:sz w:val="32"/>
      <w:szCs w:val="32"/>
    </w:rPr>
  </w:style>
  <w:style w:type="paragraph" w:styleId="4">
    <w:name w:val="heading 3"/>
    <w:basedOn w:val="1"/>
    <w:next w:val="1"/>
    <w:link w:val="51"/>
    <w:qFormat/>
    <w:uiPriority w:val="0"/>
    <w:pPr>
      <w:keepNext/>
      <w:keepLines/>
      <w:spacing w:before="260" w:after="260" w:line="415" w:lineRule="auto"/>
      <w:outlineLvl w:val="2"/>
    </w:pPr>
    <w:rPr>
      <w:rFonts w:ascii="Times New Roman" w:hAnsi="Times New Roman" w:eastAsia="宋体" w:cs="Times New Roman"/>
      <w:b/>
      <w:color w:val="000000"/>
      <w:kern w:val="0"/>
      <w:sz w:val="32"/>
      <w:szCs w:val="32"/>
    </w:rPr>
  </w:style>
  <w:style w:type="paragraph" w:styleId="5">
    <w:name w:val="heading 4"/>
    <w:basedOn w:val="1"/>
    <w:next w:val="1"/>
    <w:link w:val="52"/>
    <w:qFormat/>
    <w:uiPriority w:val="0"/>
    <w:pPr>
      <w:keepNext/>
      <w:keepLines/>
      <w:spacing w:before="280" w:after="290" w:line="374" w:lineRule="auto"/>
      <w:outlineLvl w:val="3"/>
    </w:pPr>
    <w:rPr>
      <w:rFonts w:ascii="Arial" w:hAnsi="Arial" w:eastAsia="黑体" w:cs="Arial"/>
      <w:b/>
      <w:color w:val="000000"/>
      <w:kern w:val="0"/>
      <w:sz w:val="28"/>
      <w:szCs w:val="28"/>
    </w:rPr>
  </w:style>
  <w:style w:type="paragraph" w:styleId="6">
    <w:name w:val="heading 5"/>
    <w:basedOn w:val="1"/>
    <w:next w:val="1"/>
    <w:link w:val="53"/>
    <w:qFormat/>
    <w:uiPriority w:val="0"/>
    <w:pPr>
      <w:keepNext/>
      <w:keepLines/>
      <w:spacing w:before="280" w:after="290" w:line="374" w:lineRule="auto"/>
      <w:outlineLvl w:val="4"/>
    </w:pPr>
    <w:rPr>
      <w:rFonts w:ascii="Times New Roman" w:hAnsi="Times New Roman" w:eastAsia="宋体" w:cs="Times New Roman"/>
      <w:b/>
      <w:color w:val="000000"/>
      <w:kern w:val="0"/>
      <w:sz w:val="28"/>
      <w:szCs w:val="28"/>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rPr>
      <w:szCs w:val="22"/>
    </w:rPr>
  </w:style>
  <w:style w:type="paragraph" w:styleId="8">
    <w:name w:val="Normal Indent"/>
    <w:basedOn w:val="1"/>
    <w:qFormat/>
    <w:uiPriority w:val="0"/>
    <w:pPr>
      <w:ind w:firstLine="420"/>
    </w:pPr>
    <w:rPr>
      <w:rFonts w:ascii="Times New Roman" w:hAnsi="Times New Roman" w:eastAsia="宋体" w:cs="Times New Roman"/>
      <w:color w:val="000000"/>
      <w:kern w:val="1"/>
    </w:rPr>
  </w:style>
  <w:style w:type="paragraph" w:styleId="9">
    <w:name w:val="List Bullet"/>
    <w:basedOn w:val="1"/>
    <w:qFormat/>
    <w:uiPriority w:val="0"/>
    <w:pPr>
      <w:tabs>
        <w:tab w:val="left" w:pos="420"/>
      </w:tabs>
      <w:ind w:left="420" w:hanging="420"/>
    </w:pPr>
    <w:rPr>
      <w:rFonts w:ascii="Times New Roman" w:hAnsi="Times New Roman" w:eastAsia="宋体" w:cs="Times New Roman"/>
      <w:color w:val="000000"/>
      <w:kern w:val="1"/>
    </w:rPr>
  </w:style>
  <w:style w:type="paragraph" w:styleId="10">
    <w:name w:val="Document Map"/>
    <w:basedOn w:val="1"/>
    <w:link w:val="59"/>
    <w:qFormat/>
    <w:uiPriority w:val="0"/>
    <w:pPr>
      <w:shd w:val="clear" w:color="000000" w:fill="00007F"/>
    </w:pPr>
    <w:rPr>
      <w:rFonts w:ascii="Times New Roman" w:hAnsi="Times New Roman" w:eastAsia="宋体" w:cs="Times New Roman"/>
      <w:color w:val="000000"/>
      <w:kern w:val="1"/>
    </w:rPr>
  </w:style>
  <w:style w:type="paragraph" w:styleId="11">
    <w:name w:val="annotation text"/>
    <w:basedOn w:val="1"/>
    <w:link w:val="60"/>
    <w:qFormat/>
    <w:uiPriority w:val="0"/>
    <w:pPr>
      <w:jc w:val="left"/>
    </w:pPr>
    <w:rPr>
      <w:rFonts w:ascii="Times New Roman" w:hAnsi="Times New Roman" w:eastAsia="宋体" w:cs="Times New Roman"/>
      <w:color w:val="000000"/>
      <w:kern w:val="1"/>
    </w:rPr>
  </w:style>
  <w:style w:type="paragraph" w:styleId="12">
    <w:name w:val="Body Text 3"/>
    <w:basedOn w:val="1"/>
    <w:link w:val="61"/>
    <w:qFormat/>
    <w:uiPriority w:val="0"/>
    <w:pPr>
      <w:spacing w:after="120"/>
    </w:pPr>
    <w:rPr>
      <w:rFonts w:ascii="Times New Roman" w:hAnsi="Times New Roman" w:eastAsia="宋体" w:cs="Times New Roman"/>
      <w:color w:val="000000"/>
      <w:kern w:val="1"/>
      <w:sz w:val="16"/>
      <w:szCs w:val="16"/>
    </w:rPr>
  </w:style>
  <w:style w:type="paragraph" w:styleId="13">
    <w:name w:val="Body Text"/>
    <w:basedOn w:val="1"/>
    <w:link w:val="62"/>
    <w:qFormat/>
    <w:uiPriority w:val="0"/>
    <w:pPr>
      <w:spacing w:after="120"/>
    </w:pPr>
    <w:rPr>
      <w:rFonts w:ascii="Times New Roman" w:hAnsi="Times New Roman" w:eastAsia="宋体" w:cs="Times New Roman"/>
      <w:color w:val="000000"/>
      <w:kern w:val="1"/>
    </w:rPr>
  </w:style>
  <w:style w:type="paragraph" w:styleId="14">
    <w:name w:val="Body Text Indent"/>
    <w:basedOn w:val="1"/>
    <w:link w:val="63"/>
    <w:qFormat/>
    <w:uiPriority w:val="0"/>
    <w:pPr>
      <w:spacing w:after="120"/>
      <w:ind w:left="420"/>
    </w:pPr>
    <w:rPr>
      <w:rFonts w:ascii="Times New Roman" w:hAnsi="Times New Roman" w:eastAsia="宋体" w:cs="Times New Roman"/>
      <w:color w:val="000000"/>
      <w:kern w:val="1"/>
    </w:rPr>
  </w:style>
  <w:style w:type="paragraph" w:styleId="15">
    <w:name w:val="List 2"/>
    <w:basedOn w:val="1"/>
    <w:qFormat/>
    <w:uiPriority w:val="0"/>
    <w:pPr>
      <w:ind w:left="840" w:hanging="420"/>
    </w:pPr>
    <w:rPr>
      <w:rFonts w:ascii="Times New Roman" w:hAnsi="Times New Roman" w:eastAsia="宋体" w:cs="Times New Roman"/>
      <w:color w:val="000000"/>
      <w:kern w:val="1"/>
      <w:szCs w:val="20"/>
    </w:rPr>
  </w:style>
  <w:style w:type="paragraph" w:styleId="16">
    <w:name w:val="List Continue"/>
    <w:basedOn w:val="1"/>
    <w:qFormat/>
    <w:uiPriority w:val="0"/>
    <w:pPr>
      <w:spacing w:after="120"/>
    </w:pPr>
    <w:rPr>
      <w:rFonts w:ascii="Times New Roman" w:hAnsi="Times New Roman" w:eastAsia="宋体" w:cs="Times New Roman"/>
      <w:color w:val="000000"/>
      <w:kern w:val="1"/>
    </w:rPr>
  </w:style>
  <w:style w:type="paragraph" w:styleId="17">
    <w:name w:val="Block Text"/>
    <w:basedOn w:val="1"/>
    <w:qFormat/>
    <w:uiPriority w:val="0"/>
    <w:pPr>
      <w:ind w:left="420" w:right="206"/>
    </w:pPr>
    <w:rPr>
      <w:rFonts w:ascii="Times New Roman" w:hAnsi="Times New Roman" w:eastAsia="宋体" w:cs="Times New Roman"/>
      <w:color w:val="000000"/>
      <w:kern w:val="1"/>
      <w:szCs w:val="20"/>
    </w:rPr>
  </w:style>
  <w:style w:type="paragraph" w:styleId="18">
    <w:name w:val="toc 5"/>
    <w:basedOn w:val="1"/>
    <w:next w:val="1"/>
    <w:unhideWhenUsed/>
    <w:qFormat/>
    <w:uiPriority w:val="39"/>
    <w:pPr>
      <w:ind w:left="1680" w:leftChars="800"/>
    </w:pPr>
    <w:rPr>
      <w:szCs w:val="22"/>
    </w:rPr>
  </w:style>
  <w:style w:type="paragraph" w:styleId="19">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20">
    <w:name w:val="Plain Text"/>
    <w:basedOn w:val="1"/>
    <w:link w:val="64"/>
    <w:qFormat/>
    <w:uiPriority w:val="0"/>
    <w:rPr>
      <w:rFonts w:ascii="宋体" w:hAnsi="宋体" w:eastAsia="宋体" w:cs="Courier New"/>
      <w:color w:val="000000"/>
      <w:kern w:val="1"/>
      <w:szCs w:val="21"/>
    </w:rPr>
  </w:style>
  <w:style w:type="paragraph" w:styleId="21">
    <w:name w:val="toc 8"/>
    <w:basedOn w:val="1"/>
    <w:next w:val="1"/>
    <w:unhideWhenUsed/>
    <w:qFormat/>
    <w:uiPriority w:val="39"/>
    <w:pPr>
      <w:ind w:left="2940" w:leftChars="1400"/>
    </w:pPr>
    <w:rPr>
      <w:szCs w:val="22"/>
    </w:rPr>
  </w:style>
  <w:style w:type="paragraph" w:styleId="22">
    <w:name w:val="Date"/>
    <w:basedOn w:val="1"/>
    <w:next w:val="1"/>
    <w:link w:val="65"/>
    <w:qFormat/>
    <w:uiPriority w:val="0"/>
    <w:pPr>
      <w:ind w:left="100"/>
    </w:pPr>
    <w:rPr>
      <w:rFonts w:ascii="宋体" w:hAnsi="宋体" w:eastAsia="宋体" w:cs="宋体"/>
      <w:color w:val="000000"/>
      <w:kern w:val="1"/>
      <w:szCs w:val="28"/>
    </w:rPr>
  </w:style>
  <w:style w:type="paragraph" w:styleId="23">
    <w:name w:val="Body Text Indent 2"/>
    <w:basedOn w:val="1"/>
    <w:link w:val="66"/>
    <w:qFormat/>
    <w:uiPriority w:val="0"/>
    <w:pPr>
      <w:spacing w:line="380" w:lineRule="exact"/>
      <w:ind w:firstLine="420"/>
    </w:pPr>
    <w:rPr>
      <w:rFonts w:ascii="Times New Roman" w:hAnsi="Times New Roman" w:eastAsia="宋体" w:cs="Times New Roman"/>
      <w:color w:val="000000"/>
      <w:kern w:val="1"/>
    </w:rPr>
  </w:style>
  <w:style w:type="paragraph" w:styleId="24">
    <w:name w:val="Balloon Text"/>
    <w:basedOn w:val="1"/>
    <w:link w:val="67"/>
    <w:unhideWhenUsed/>
    <w:qFormat/>
    <w:uiPriority w:val="0"/>
    <w:rPr>
      <w:rFonts w:ascii="Times New Roman" w:hAnsi="Times New Roman" w:eastAsia="宋体" w:cs="Times New Roman"/>
      <w:color w:val="000000"/>
      <w:kern w:val="0"/>
      <w:sz w:val="18"/>
      <w:szCs w:val="18"/>
    </w:rPr>
  </w:style>
  <w:style w:type="paragraph" w:styleId="25">
    <w:name w:val="footer"/>
    <w:basedOn w:val="1"/>
    <w:link w:val="55"/>
    <w:qFormat/>
    <w:uiPriority w:val="99"/>
    <w:pPr>
      <w:tabs>
        <w:tab w:val="center" w:pos="4153"/>
        <w:tab w:val="right" w:pos="8306"/>
      </w:tabs>
      <w:snapToGrid w:val="0"/>
      <w:jc w:val="left"/>
    </w:pPr>
    <w:rPr>
      <w:sz w:val="18"/>
    </w:rPr>
  </w:style>
  <w:style w:type="paragraph" w:styleId="26">
    <w:name w:val="header"/>
    <w:basedOn w:val="1"/>
    <w:link w:val="5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7">
    <w:name w:val="toc 1"/>
    <w:basedOn w:val="1"/>
    <w:next w:val="1"/>
    <w:qFormat/>
    <w:uiPriority w:val="39"/>
    <w:rPr>
      <w:kern w:val="1"/>
    </w:rPr>
  </w:style>
  <w:style w:type="paragraph" w:styleId="28">
    <w:name w:val="toc 4"/>
    <w:basedOn w:val="1"/>
    <w:next w:val="1"/>
    <w:unhideWhenUsed/>
    <w:qFormat/>
    <w:uiPriority w:val="39"/>
    <w:pPr>
      <w:ind w:left="1260" w:leftChars="600"/>
    </w:pPr>
    <w:rPr>
      <w:szCs w:val="22"/>
    </w:rPr>
  </w:style>
  <w:style w:type="paragraph" w:styleId="29">
    <w:name w:val="Subtitle"/>
    <w:basedOn w:val="1"/>
    <w:next w:val="1"/>
    <w:link w:val="68"/>
    <w:qFormat/>
    <w:uiPriority w:val="0"/>
    <w:pPr>
      <w:spacing w:before="240" w:after="60" w:line="312" w:lineRule="auto"/>
      <w:jc w:val="center"/>
      <w:outlineLvl w:val="1"/>
    </w:pPr>
    <w:rPr>
      <w:rFonts w:ascii="Cambria" w:hAnsi="Cambria" w:eastAsia="宋体" w:cs="Cambria"/>
      <w:b/>
      <w:color w:val="000000"/>
      <w:kern w:val="1"/>
      <w:sz w:val="32"/>
      <w:szCs w:val="32"/>
      <w:lang w:val="zh-CN"/>
    </w:rPr>
  </w:style>
  <w:style w:type="paragraph" w:styleId="30">
    <w:name w:val="toc 6"/>
    <w:basedOn w:val="1"/>
    <w:next w:val="1"/>
    <w:unhideWhenUsed/>
    <w:qFormat/>
    <w:uiPriority w:val="39"/>
    <w:pPr>
      <w:ind w:left="2100" w:leftChars="1000"/>
    </w:pPr>
    <w:rPr>
      <w:szCs w:val="22"/>
    </w:rPr>
  </w:style>
  <w:style w:type="paragraph" w:styleId="31">
    <w:name w:val="Body Text Indent 3"/>
    <w:basedOn w:val="1"/>
    <w:link w:val="69"/>
    <w:qFormat/>
    <w:uiPriority w:val="0"/>
    <w:pPr>
      <w:spacing w:after="120"/>
      <w:ind w:left="420"/>
    </w:pPr>
    <w:rPr>
      <w:rFonts w:ascii="Times New Roman" w:hAnsi="Times New Roman" w:eastAsia="宋体" w:cs="Times New Roman"/>
      <w:color w:val="000000"/>
      <w:kern w:val="1"/>
      <w:sz w:val="16"/>
      <w:szCs w:val="16"/>
    </w:rPr>
  </w:style>
  <w:style w:type="paragraph" w:styleId="32">
    <w:name w:val="toc 2"/>
    <w:basedOn w:val="1"/>
    <w:next w:val="1"/>
    <w:unhideWhenUsed/>
    <w:qFormat/>
    <w:uiPriority w:val="39"/>
    <w:pPr>
      <w:widowControl/>
      <w:spacing w:after="100" w:line="259" w:lineRule="auto"/>
      <w:ind w:left="220"/>
      <w:jc w:val="left"/>
    </w:pPr>
    <w:rPr>
      <w:rFonts w:cs="Times New Roman"/>
      <w:kern w:val="0"/>
      <w:sz w:val="22"/>
      <w:szCs w:val="22"/>
    </w:rPr>
  </w:style>
  <w:style w:type="paragraph" w:styleId="33">
    <w:name w:val="toc 9"/>
    <w:basedOn w:val="1"/>
    <w:next w:val="1"/>
    <w:unhideWhenUsed/>
    <w:qFormat/>
    <w:uiPriority w:val="39"/>
    <w:pPr>
      <w:ind w:left="3360" w:leftChars="1600"/>
    </w:pPr>
    <w:rPr>
      <w:szCs w:val="22"/>
    </w:rPr>
  </w:style>
  <w:style w:type="paragraph" w:styleId="34">
    <w:name w:val="Body Text 2"/>
    <w:basedOn w:val="1"/>
    <w:link w:val="70"/>
    <w:qFormat/>
    <w:uiPriority w:val="0"/>
    <w:pPr>
      <w:spacing w:after="120" w:line="480" w:lineRule="auto"/>
    </w:pPr>
    <w:rPr>
      <w:rFonts w:ascii="隶书" w:hAnsi="隶书" w:eastAsia="隶书" w:cs="隶书"/>
      <w:color w:val="000000"/>
      <w:kern w:val="1"/>
    </w:rPr>
  </w:style>
  <w:style w:type="paragraph" w:styleId="35">
    <w:name w:val="HTML Preformatted"/>
    <w:basedOn w:val="1"/>
    <w:link w:val="71"/>
    <w:qFormat/>
    <w:uiPriority w:val="0"/>
    <w:rPr>
      <w:rFonts w:ascii="Courier New" w:hAnsi="Courier New" w:eastAsia="宋体" w:cs="Courier New"/>
      <w:color w:val="000000"/>
      <w:kern w:val="1"/>
      <w:sz w:val="20"/>
      <w:szCs w:val="20"/>
    </w:rPr>
  </w:style>
  <w:style w:type="paragraph" w:styleId="36">
    <w:name w:val="Normal (Web)"/>
    <w:basedOn w:val="1"/>
    <w:qFormat/>
    <w:uiPriority w:val="99"/>
    <w:pPr>
      <w:widowControl/>
      <w:spacing w:before="100" w:beforeAutospacing="1" w:after="100" w:afterAutospacing="1"/>
      <w:jc w:val="left"/>
    </w:pPr>
    <w:rPr>
      <w:rFonts w:ascii="Arial Unicode MS" w:hAnsi="Arial Unicode MS" w:eastAsia="Arial Unicode MS" w:cs="Arial Unicode MS"/>
      <w:sz w:val="24"/>
    </w:rPr>
  </w:style>
  <w:style w:type="paragraph" w:styleId="37">
    <w:name w:val="Title"/>
    <w:basedOn w:val="1"/>
    <w:next w:val="1"/>
    <w:link w:val="72"/>
    <w:qFormat/>
    <w:uiPriority w:val="0"/>
    <w:pPr>
      <w:spacing w:before="240" w:after="60"/>
      <w:jc w:val="center"/>
      <w:outlineLvl w:val="0"/>
    </w:pPr>
    <w:rPr>
      <w:rFonts w:ascii="Cambria" w:hAnsi="Cambria" w:eastAsia="宋体" w:cs="Cambria"/>
      <w:b/>
      <w:color w:val="000000"/>
      <w:kern w:val="1"/>
      <w:sz w:val="32"/>
      <w:szCs w:val="32"/>
      <w:lang w:val="zh-CN"/>
    </w:rPr>
  </w:style>
  <w:style w:type="paragraph" w:styleId="38">
    <w:name w:val="annotation subject"/>
    <w:basedOn w:val="11"/>
    <w:next w:val="11"/>
    <w:link w:val="73"/>
    <w:qFormat/>
    <w:uiPriority w:val="0"/>
    <w:rPr>
      <w:b/>
    </w:rPr>
  </w:style>
  <w:style w:type="paragraph" w:styleId="39">
    <w:name w:val="Body Text First Indent"/>
    <w:basedOn w:val="13"/>
    <w:link w:val="223"/>
    <w:qFormat/>
    <w:uiPriority w:val="0"/>
    <w:pPr>
      <w:ind w:firstLine="420" w:firstLineChars="100"/>
    </w:pPr>
    <w:rPr>
      <w:kern w:val="0"/>
    </w:rPr>
  </w:style>
  <w:style w:type="table" w:styleId="41">
    <w:name w:val="Table Grid"/>
    <w:basedOn w:val="40"/>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rPr>
  </w:style>
  <w:style w:type="character" w:styleId="44">
    <w:name w:val="page number"/>
    <w:basedOn w:val="42"/>
    <w:qFormat/>
    <w:uiPriority w:val="0"/>
  </w:style>
  <w:style w:type="character" w:styleId="45">
    <w:name w:val="FollowedHyperlink"/>
    <w:qFormat/>
    <w:uiPriority w:val="0"/>
    <w:rPr>
      <w:color w:val="7F007F"/>
      <w:u w:val="single"/>
    </w:rPr>
  </w:style>
  <w:style w:type="character" w:styleId="46">
    <w:name w:val="Emphasis"/>
    <w:basedOn w:val="42"/>
    <w:qFormat/>
    <w:uiPriority w:val="20"/>
    <w:rPr>
      <w:i/>
    </w:rPr>
  </w:style>
  <w:style w:type="character" w:styleId="47">
    <w:name w:val="Hyperlink"/>
    <w:basedOn w:val="42"/>
    <w:unhideWhenUsed/>
    <w:qFormat/>
    <w:uiPriority w:val="99"/>
    <w:rPr>
      <w:color w:val="0563C1" w:themeColor="hyperlink"/>
      <w:u w:val="single"/>
      <w14:textFill>
        <w14:solidFill>
          <w14:schemeClr w14:val="hlink"/>
        </w14:solidFill>
      </w14:textFill>
    </w:rPr>
  </w:style>
  <w:style w:type="character" w:styleId="48">
    <w:name w:val="annotation reference"/>
    <w:qFormat/>
    <w:uiPriority w:val="0"/>
    <w:rPr>
      <w:sz w:val="21"/>
      <w:szCs w:val="21"/>
    </w:rPr>
  </w:style>
  <w:style w:type="character" w:customStyle="1" w:styleId="49">
    <w:name w:val="标题 1 字符"/>
    <w:basedOn w:val="42"/>
    <w:link w:val="2"/>
    <w:qFormat/>
    <w:uiPriority w:val="0"/>
    <w:rPr>
      <w:b/>
      <w:sz w:val="32"/>
      <w:szCs w:val="44"/>
    </w:rPr>
  </w:style>
  <w:style w:type="character" w:customStyle="1" w:styleId="50">
    <w:name w:val="标题 2 字符"/>
    <w:basedOn w:val="42"/>
    <w:link w:val="3"/>
    <w:qFormat/>
    <w:uiPriority w:val="0"/>
    <w:rPr>
      <w:rFonts w:ascii="Arial" w:hAnsi="Arial" w:eastAsia="黑体" w:cs="Arial"/>
      <w:b/>
      <w:color w:val="000000"/>
      <w:kern w:val="0"/>
      <w:sz w:val="32"/>
      <w:szCs w:val="32"/>
    </w:rPr>
  </w:style>
  <w:style w:type="character" w:customStyle="1" w:styleId="51">
    <w:name w:val="标题 3 字符"/>
    <w:basedOn w:val="42"/>
    <w:link w:val="4"/>
    <w:qFormat/>
    <w:uiPriority w:val="0"/>
    <w:rPr>
      <w:rFonts w:ascii="Times New Roman" w:hAnsi="Times New Roman" w:eastAsia="宋体" w:cs="Times New Roman"/>
      <w:b/>
      <w:color w:val="000000"/>
      <w:kern w:val="0"/>
      <w:sz w:val="32"/>
      <w:szCs w:val="32"/>
    </w:rPr>
  </w:style>
  <w:style w:type="character" w:customStyle="1" w:styleId="52">
    <w:name w:val="标题 4 字符"/>
    <w:basedOn w:val="42"/>
    <w:link w:val="5"/>
    <w:qFormat/>
    <w:uiPriority w:val="0"/>
    <w:rPr>
      <w:rFonts w:ascii="Arial" w:hAnsi="Arial" w:eastAsia="黑体" w:cs="Arial"/>
      <w:b/>
      <w:color w:val="000000"/>
      <w:kern w:val="0"/>
      <w:sz w:val="28"/>
      <w:szCs w:val="28"/>
    </w:rPr>
  </w:style>
  <w:style w:type="character" w:customStyle="1" w:styleId="53">
    <w:name w:val="标题 5 字符"/>
    <w:basedOn w:val="42"/>
    <w:link w:val="6"/>
    <w:qFormat/>
    <w:uiPriority w:val="0"/>
    <w:rPr>
      <w:rFonts w:ascii="Times New Roman" w:hAnsi="Times New Roman" w:eastAsia="宋体" w:cs="Times New Roman"/>
      <w:b/>
      <w:color w:val="000000"/>
      <w:kern w:val="0"/>
      <w:sz w:val="28"/>
      <w:szCs w:val="28"/>
    </w:rPr>
  </w:style>
  <w:style w:type="character" w:customStyle="1" w:styleId="54">
    <w:name w:val="页脚 字符"/>
    <w:basedOn w:val="42"/>
    <w:qFormat/>
    <w:uiPriority w:val="0"/>
    <w:rPr>
      <w:sz w:val="18"/>
      <w:szCs w:val="18"/>
    </w:rPr>
  </w:style>
  <w:style w:type="character" w:customStyle="1" w:styleId="55">
    <w:name w:val="页脚 字符1"/>
    <w:basedOn w:val="42"/>
    <w:link w:val="25"/>
    <w:qFormat/>
    <w:uiPriority w:val="99"/>
    <w:rPr>
      <w:sz w:val="18"/>
      <w:szCs w:val="24"/>
    </w:rPr>
  </w:style>
  <w:style w:type="character" w:customStyle="1" w:styleId="56">
    <w:name w:val="页眉 字符"/>
    <w:basedOn w:val="42"/>
    <w:link w:val="26"/>
    <w:qFormat/>
    <w:uiPriority w:val="0"/>
    <w:rPr>
      <w:sz w:val="18"/>
      <w:szCs w:val="24"/>
    </w:rPr>
  </w:style>
  <w:style w:type="paragraph" w:customStyle="1" w:styleId="57">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5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Cs w:val="32"/>
    </w:rPr>
  </w:style>
  <w:style w:type="character" w:customStyle="1" w:styleId="59">
    <w:name w:val="文档结构图 字符"/>
    <w:basedOn w:val="42"/>
    <w:link w:val="10"/>
    <w:qFormat/>
    <w:uiPriority w:val="0"/>
    <w:rPr>
      <w:rFonts w:ascii="Times New Roman" w:hAnsi="Times New Roman" w:eastAsia="宋体" w:cs="Times New Roman"/>
      <w:color w:val="000000"/>
      <w:kern w:val="1"/>
      <w:szCs w:val="24"/>
      <w:shd w:val="clear" w:color="000000" w:fill="00007F"/>
    </w:rPr>
  </w:style>
  <w:style w:type="character" w:customStyle="1" w:styleId="60">
    <w:name w:val="批注文字 字符"/>
    <w:basedOn w:val="42"/>
    <w:link w:val="11"/>
    <w:qFormat/>
    <w:uiPriority w:val="0"/>
    <w:rPr>
      <w:rFonts w:ascii="Times New Roman" w:hAnsi="Times New Roman" w:eastAsia="宋体" w:cs="Times New Roman"/>
      <w:color w:val="000000"/>
      <w:kern w:val="1"/>
      <w:szCs w:val="24"/>
    </w:rPr>
  </w:style>
  <w:style w:type="character" w:customStyle="1" w:styleId="61">
    <w:name w:val="正文文本 3 字符"/>
    <w:basedOn w:val="42"/>
    <w:link w:val="12"/>
    <w:qFormat/>
    <w:uiPriority w:val="0"/>
    <w:rPr>
      <w:rFonts w:ascii="Times New Roman" w:hAnsi="Times New Roman" w:eastAsia="宋体" w:cs="Times New Roman"/>
      <w:color w:val="000000"/>
      <w:kern w:val="1"/>
      <w:sz w:val="16"/>
      <w:szCs w:val="16"/>
    </w:rPr>
  </w:style>
  <w:style w:type="character" w:customStyle="1" w:styleId="62">
    <w:name w:val="正文文本 字符"/>
    <w:basedOn w:val="42"/>
    <w:link w:val="13"/>
    <w:qFormat/>
    <w:uiPriority w:val="0"/>
    <w:rPr>
      <w:rFonts w:ascii="Times New Roman" w:hAnsi="Times New Roman" w:eastAsia="宋体" w:cs="Times New Roman"/>
      <w:color w:val="000000"/>
      <w:kern w:val="1"/>
      <w:szCs w:val="24"/>
    </w:rPr>
  </w:style>
  <w:style w:type="character" w:customStyle="1" w:styleId="63">
    <w:name w:val="正文文本缩进 字符"/>
    <w:basedOn w:val="42"/>
    <w:link w:val="14"/>
    <w:qFormat/>
    <w:uiPriority w:val="0"/>
    <w:rPr>
      <w:rFonts w:ascii="Times New Roman" w:hAnsi="Times New Roman" w:eastAsia="宋体" w:cs="Times New Roman"/>
      <w:color w:val="000000"/>
      <w:kern w:val="1"/>
      <w:szCs w:val="24"/>
    </w:rPr>
  </w:style>
  <w:style w:type="character" w:customStyle="1" w:styleId="64">
    <w:name w:val="纯文本 字符"/>
    <w:basedOn w:val="42"/>
    <w:link w:val="20"/>
    <w:qFormat/>
    <w:uiPriority w:val="0"/>
    <w:rPr>
      <w:rFonts w:ascii="宋体" w:hAnsi="宋体" w:eastAsia="宋体" w:cs="Courier New"/>
      <w:color w:val="000000"/>
      <w:kern w:val="1"/>
      <w:szCs w:val="21"/>
    </w:rPr>
  </w:style>
  <w:style w:type="character" w:customStyle="1" w:styleId="65">
    <w:name w:val="日期 字符"/>
    <w:basedOn w:val="42"/>
    <w:link w:val="22"/>
    <w:qFormat/>
    <w:uiPriority w:val="0"/>
    <w:rPr>
      <w:rFonts w:ascii="宋体" w:hAnsi="宋体" w:eastAsia="宋体" w:cs="宋体"/>
      <w:color w:val="000000"/>
      <w:kern w:val="1"/>
      <w:szCs w:val="28"/>
    </w:rPr>
  </w:style>
  <w:style w:type="character" w:customStyle="1" w:styleId="66">
    <w:name w:val="正文文本缩进 2 字符"/>
    <w:basedOn w:val="42"/>
    <w:link w:val="23"/>
    <w:qFormat/>
    <w:uiPriority w:val="0"/>
    <w:rPr>
      <w:rFonts w:ascii="Times New Roman" w:hAnsi="Times New Roman" w:eastAsia="宋体" w:cs="Times New Roman"/>
      <w:color w:val="000000"/>
      <w:kern w:val="1"/>
      <w:szCs w:val="24"/>
    </w:rPr>
  </w:style>
  <w:style w:type="character" w:customStyle="1" w:styleId="67">
    <w:name w:val="批注框文本 字符"/>
    <w:basedOn w:val="42"/>
    <w:link w:val="24"/>
    <w:qFormat/>
    <w:uiPriority w:val="0"/>
    <w:rPr>
      <w:rFonts w:ascii="Times New Roman" w:hAnsi="Times New Roman" w:eastAsia="宋体" w:cs="Times New Roman"/>
      <w:color w:val="000000"/>
      <w:kern w:val="0"/>
      <w:sz w:val="18"/>
      <w:szCs w:val="18"/>
    </w:rPr>
  </w:style>
  <w:style w:type="character" w:customStyle="1" w:styleId="68">
    <w:name w:val="副标题 字符"/>
    <w:basedOn w:val="42"/>
    <w:link w:val="29"/>
    <w:qFormat/>
    <w:uiPriority w:val="0"/>
    <w:rPr>
      <w:rFonts w:ascii="Cambria" w:hAnsi="Cambria" w:eastAsia="宋体" w:cs="Cambria"/>
      <w:b/>
      <w:color w:val="000000"/>
      <w:kern w:val="1"/>
      <w:sz w:val="32"/>
      <w:szCs w:val="32"/>
      <w:lang w:val="zh-CN"/>
    </w:rPr>
  </w:style>
  <w:style w:type="character" w:customStyle="1" w:styleId="69">
    <w:name w:val="正文文本缩进 3 字符"/>
    <w:basedOn w:val="42"/>
    <w:link w:val="31"/>
    <w:qFormat/>
    <w:uiPriority w:val="0"/>
    <w:rPr>
      <w:rFonts w:ascii="Times New Roman" w:hAnsi="Times New Roman" w:eastAsia="宋体" w:cs="Times New Roman"/>
      <w:color w:val="000000"/>
      <w:kern w:val="1"/>
      <w:sz w:val="16"/>
      <w:szCs w:val="16"/>
    </w:rPr>
  </w:style>
  <w:style w:type="character" w:customStyle="1" w:styleId="70">
    <w:name w:val="正文文本 2 字符"/>
    <w:basedOn w:val="42"/>
    <w:link w:val="34"/>
    <w:qFormat/>
    <w:uiPriority w:val="0"/>
    <w:rPr>
      <w:rFonts w:ascii="隶书" w:hAnsi="隶书" w:eastAsia="隶书" w:cs="隶书"/>
      <w:color w:val="000000"/>
      <w:kern w:val="1"/>
      <w:szCs w:val="24"/>
    </w:rPr>
  </w:style>
  <w:style w:type="character" w:customStyle="1" w:styleId="71">
    <w:name w:val="HTML 预设格式 字符"/>
    <w:basedOn w:val="42"/>
    <w:link w:val="35"/>
    <w:qFormat/>
    <w:uiPriority w:val="0"/>
    <w:rPr>
      <w:rFonts w:ascii="Courier New" w:hAnsi="Courier New" w:eastAsia="宋体" w:cs="Courier New"/>
      <w:color w:val="000000"/>
      <w:kern w:val="1"/>
      <w:sz w:val="20"/>
      <w:szCs w:val="20"/>
    </w:rPr>
  </w:style>
  <w:style w:type="character" w:customStyle="1" w:styleId="72">
    <w:name w:val="标题 字符"/>
    <w:basedOn w:val="42"/>
    <w:link w:val="37"/>
    <w:qFormat/>
    <w:uiPriority w:val="0"/>
    <w:rPr>
      <w:rFonts w:ascii="Cambria" w:hAnsi="Cambria" w:eastAsia="宋体" w:cs="Cambria"/>
      <w:b/>
      <w:color w:val="000000"/>
      <w:kern w:val="1"/>
      <w:sz w:val="32"/>
      <w:szCs w:val="32"/>
      <w:lang w:val="zh-CN"/>
    </w:rPr>
  </w:style>
  <w:style w:type="character" w:customStyle="1" w:styleId="73">
    <w:name w:val="批注主题 字符"/>
    <w:basedOn w:val="60"/>
    <w:link w:val="38"/>
    <w:qFormat/>
    <w:uiPriority w:val="0"/>
    <w:rPr>
      <w:rFonts w:ascii="Times New Roman" w:hAnsi="Times New Roman" w:eastAsia="宋体" w:cs="Times New Roman"/>
      <w:b/>
      <w:color w:val="000000"/>
      <w:kern w:val="1"/>
      <w:szCs w:val="24"/>
    </w:rPr>
  </w:style>
  <w:style w:type="paragraph" w:styleId="74">
    <w:name w:val="List Paragraph"/>
    <w:basedOn w:val="1"/>
    <w:link w:val="75"/>
    <w:qFormat/>
    <w:uiPriority w:val="34"/>
    <w:pPr>
      <w:ind w:firstLine="420" w:firstLineChars="200"/>
    </w:pPr>
    <w:rPr>
      <w:rFonts w:ascii="Times New Roman" w:hAnsi="Times New Roman" w:eastAsia="宋体" w:cs="Times New Roman"/>
      <w:color w:val="000000"/>
      <w:kern w:val="0"/>
    </w:rPr>
  </w:style>
  <w:style w:type="character" w:customStyle="1" w:styleId="75">
    <w:name w:val="列表段落 字符"/>
    <w:link w:val="74"/>
    <w:qFormat/>
    <w:uiPriority w:val="34"/>
    <w:rPr>
      <w:rFonts w:ascii="Times New Roman" w:hAnsi="Times New Roman" w:eastAsia="宋体" w:cs="Times New Roman"/>
      <w:color w:val="000000"/>
      <w:kern w:val="0"/>
      <w:szCs w:val="24"/>
    </w:rPr>
  </w:style>
  <w:style w:type="paragraph" w:customStyle="1" w:styleId="76">
    <w:name w:val="论文正文"/>
    <w:basedOn w:val="1"/>
    <w:qFormat/>
    <w:uiPriority w:val="0"/>
    <w:pPr>
      <w:ind w:firstLine="200"/>
      <w:jc w:val="left"/>
    </w:pPr>
    <w:rPr>
      <w:rFonts w:ascii="Times New Roman" w:hAnsi="Times New Roman" w:eastAsia="宋体" w:cs="宋体"/>
      <w:color w:val="000000"/>
      <w:kern w:val="0"/>
      <w:sz w:val="24"/>
    </w:rPr>
  </w:style>
  <w:style w:type="paragraph" w:customStyle="1" w:styleId="77">
    <w:name w:val="论文标题"/>
    <w:basedOn w:val="76"/>
    <w:qFormat/>
    <w:uiPriority w:val="0"/>
    <w:pPr>
      <w:ind w:firstLine="0"/>
    </w:pPr>
    <w:rPr>
      <w:sz w:val="44"/>
      <w:szCs w:val="30"/>
    </w:rPr>
  </w:style>
  <w:style w:type="paragraph" w:customStyle="1" w:styleId="78">
    <w:name w:val="关键词"/>
    <w:basedOn w:val="76"/>
    <w:qFormat/>
    <w:uiPriority w:val="0"/>
    <w:pPr>
      <w:ind w:firstLine="480"/>
    </w:pPr>
    <w:rPr>
      <w:rFonts w:eastAsia="黑体"/>
    </w:rPr>
  </w:style>
  <w:style w:type="paragraph" w:customStyle="1" w:styleId="79">
    <w:name w:val="论文摘要"/>
    <w:basedOn w:val="1"/>
    <w:qFormat/>
    <w:uiPriority w:val="0"/>
    <w:pPr>
      <w:spacing w:before="312" w:after="312"/>
    </w:pPr>
    <w:rPr>
      <w:rFonts w:ascii="Times New Roman" w:hAnsi="Times New Roman" w:eastAsia="黑体" w:cs="Times New Roman"/>
      <w:color w:val="000000"/>
      <w:kern w:val="1"/>
      <w:sz w:val="24"/>
    </w:rPr>
  </w:style>
  <w:style w:type="paragraph" w:customStyle="1" w:styleId="80">
    <w:name w:val="论文大标题"/>
    <w:basedOn w:val="3"/>
    <w:qFormat/>
    <w:uiPriority w:val="0"/>
    <w:pPr>
      <w:ind w:firstLine="482"/>
    </w:pPr>
    <w:rPr>
      <w:rFonts w:ascii="Times New Roman" w:hAnsi="Times New Roman" w:eastAsia="宋体" w:cs="宋体"/>
      <w:sz w:val="24"/>
      <w:szCs w:val="23"/>
    </w:rPr>
  </w:style>
  <w:style w:type="paragraph" w:customStyle="1" w:styleId="81">
    <w:name w:val="论文二级标题"/>
    <w:basedOn w:val="4"/>
    <w:qFormat/>
    <w:uiPriority w:val="0"/>
    <w:pPr>
      <w:spacing w:before="0" w:after="0" w:line="240" w:lineRule="auto"/>
      <w:ind w:firstLine="200"/>
    </w:pPr>
    <w:rPr>
      <w:rFonts w:eastAsia="黑体"/>
      <w:b w:val="0"/>
      <w:kern w:val="1"/>
      <w:sz w:val="24"/>
      <w:szCs w:val="23"/>
    </w:rPr>
  </w:style>
  <w:style w:type="paragraph" w:customStyle="1" w:styleId="82">
    <w:name w:val="一一方案标题"/>
    <w:basedOn w:val="2"/>
    <w:next w:val="1"/>
    <w:qFormat/>
    <w:uiPriority w:val="0"/>
    <w:pPr>
      <w:spacing w:before="0" w:after="0" w:line="500" w:lineRule="exact"/>
      <w:jc w:val="center"/>
    </w:pPr>
    <w:rPr>
      <w:rFonts w:ascii="Times New Roman" w:hAnsi="Times New Roman" w:eastAsia="黑体" w:cs="Times New Roman"/>
      <w:color w:val="000000"/>
      <w:kern w:val="0"/>
      <w:sz w:val="36"/>
    </w:rPr>
  </w:style>
  <w:style w:type="paragraph" w:customStyle="1" w:styleId="83">
    <w:name w:val="二级标题（一、二、等）"/>
    <w:basedOn w:val="3"/>
    <w:qFormat/>
    <w:uiPriority w:val="0"/>
    <w:pPr>
      <w:spacing w:before="120" w:after="120" w:line="440" w:lineRule="exact"/>
    </w:pPr>
    <w:rPr>
      <w:rFonts w:eastAsia="宋体"/>
      <w:kern w:val="1"/>
      <w:sz w:val="28"/>
    </w:rPr>
  </w:style>
  <w:style w:type="paragraph" w:customStyle="1" w:styleId="84">
    <w:name w:val="！二级标题（一、二、等）"/>
    <w:basedOn w:val="3"/>
    <w:qFormat/>
    <w:uiPriority w:val="0"/>
    <w:pPr>
      <w:spacing w:before="156" w:after="156" w:line="312" w:lineRule="auto"/>
      <w:ind w:left="329"/>
      <w:jc w:val="left"/>
    </w:pPr>
    <w:rPr>
      <w:rFonts w:ascii="宋体" w:hAnsi="宋体" w:eastAsia="宋体" w:cs="宋体"/>
      <w:kern w:val="1"/>
      <w:sz w:val="28"/>
    </w:rPr>
  </w:style>
  <w:style w:type="paragraph" w:customStyle="1" w:styleId="85">
    <w:name w:val="！人才培养方案标题"/>
    <w:basedOn w:val="2"/>
    <w:qFormat/>
    <w:uiPriority w:val="0"/>
    <w:pPr>
      <w:spacing w:before="0" w:after="0" w:line="500" w:lineRule="exact"/>
      <w:jc w:val="center"/>
    </w:pPr>
    <w:rPr>
      <w:rFonts w:ascii="宋体" w:hAnsi="宋体" w:eastAsia="黑体" w:cs="宋体"/>
      <w:color w:val="000000"/>
      <w:kern w:val="0"/>
      <w:sz w:val="36"/>
      <w:szCs w:val="28"/>
    </w:rPr>
  </w:style>
  <w:style w:type="paragraph" w:customStyle="1" w:styleId="86">
    <w:name w:val="！三级标题（1、2、等）"/>
    <w:basedOn w:val="1"/>
    <w:qFormat/>
    <w:uiPriority w:val="0"/>
    <w:pPr>
      <w:spacing w:line="440" w:lineRule="exact"/>
      <w:ind w:firstLine="482"/>
    </w:pPr>
    <w:rPr>
      <w:rFonts w:ascii="宋体" w:hAnsi="宋体" w:eastAsia="宋体" w:cs="宋体"/>
      <w:b/>
      <w:color w:val="000000"/>
      <w:kern w:val="1"/>
      <w:sz w:val="24"/>
    </w:rPr>
  </w:style>
  <w:style w:type="paragraph" w:customStyle="1" w:styleId="87">
    <w:name w:val="！方案正文部分"/>
    <w:basedOn w:val="1"/>
    <w:qFormat/>
    <w:uiPriority w:val="0"/>
    <w:pPr>
      <w:spacing w:line="440" w:lineRule="exact"/>
      <w:ind w:firstLine="480"/>
    </w:pPr>
    <w:rPr>
      <w:rFonts w:ascii="宋体" w:hAnsi="宋体" w:eastAsia="宋体" w:cs="宋体"/>
      <w:color w:val="000000"/>
      <w:kern w:val="1"/>
      <w:sz w:val="24"/>
    </w:rPr>
  </w:style>
  <w:style w:type="paragraph" w:customStyle="1" w:styleId="88">
    <w:name w:val="方案正文部分"/>
    <w:basedOn w:val="1"/>
    <w:qFormat/>
    <w:uiPriority w:val="0"/>
    <w:pPr>
      <w:spacing w:line="440" w:lineRule="exact"/>
      <w:ind w:firstLine="480"/>
    </w:pPr>
    <w:rPr>
      <w:rFonts w:ascii="宋体" w:hAnsi="宋体" w:eastAsia="宋体" w:cs="宋体"/>
      <w:color w:val="000000"/>
      <w:kern w:val="1"/>
      <w:sz w:val="24"/>
    </w:rPr>
  </w:style>
  <w:style w:type="paragraph" w:customStyle="1" w:styleId="89">
    <w:name w:val="三级标题（1、2、等）"/>
    <w:basedOn w:val="88"/>
    <w:qFormat/>
    <w:uiPriority w:val="0"/>
    <w:pPr>
      <w:ind w:firstLine="482"/>
    </w:pPr>
    <w:rPr>
      <w:b/>
    </w:rPr>
  </w:style>
  <w:style w:type="paragraph" w:customStyle="1" w:styleId="90">
    <w:name w:val="样式2"/>
    <w:basedOn w:val="1"/>
    <w:qFormat/>
    <w:uiPriority w:val="0"/>
    <w:pPr>
      <w:widowControl/>
      <w:spacing w:line="400" w:lineRule="exact"/>
      <w:ind w:firstLine="480"/>
      <w:jc w:val="left"/>
    </w:pPr>
    <w:rPr>
      <w:rFonts w:ascii="宋体" w:hAnsi="宋体" w:eastAsia="宋体" w:cs="宋体"/>
      <w:color w:val="000000"/>
      <w:kern w:val="1"/>
      <w:sz w:val="24"/>
    </w:rPr>
  </w:style>
  <w:style w:type="paragraph" w:customStyle="1" w:styleId="91">
    <w:name w:val="标题2"/>
    <w:basedOn w:val="2"/>
    <w:qFormat/>
    <w:uiPriority w:val="0"/>
    <w:pPr>
      <w:keepNext w:val="0"/>
      <w:keepLines w:val="0"/>
      <w:widowControl/>
      <w:spacing w:before="0" w:after="0" w:line="240" w:lineRule="auto"/>
      <w:jc w:val="left"/>
      <w:outlineLvl w:val="1"/>
    </w:pPr>
    <w:rPr>
      <w:rFonts w:ascii="Times New Roman" w:hAnsi="Times New Roman" w:eastAsia="宋体" w:cs="Times New Roman"/>
      <w:color w:val="000000"/>
      <w:kern w:val="1"/>
      <w:sz w:val="28"/>
    </w:rPr>
  </w:style>
  <w:style w:type="paragraph" w:customStyle="1" w:styleId="92">
    <w:name w:val="标题3"/>
    <w:basedOn w:val="3"/>
    <w:qFormat/>
    <w:uiPriority w:val="0"/>
    <w:pPr>
      <w:keepNext w:val="0"/>
      <w:keepLines w:val="0"/>
      <w:widowControl/>
      <w:spacing w:before="0" w:after="0" w:line="240" w:lineRule="auto"/>
      <w:jc w:val="left"/>
      <w:outlineLvl w:val="2"/>
    </w:pPr>
    <w:rPr>
      <w:rFonts w:ascii="Times New Roman" w:hAnsi="Times New Roman" w:eastAsia="宋体" w:cs="Times New Roman"/>
      <w:b w:val="0"/>
      <w:kern w:val="1"/>
      <w:sz w:val="24"/>
    </w:rPr>
  </w:style>
  <w:style w:type="paragraph" w:customStyle="1" w:styleId="93">
    <w:name w:val="Char Char"/>
    <w:basedOn w:val="1"/>
    <w:qFormat/>
    <w:uiPriority w:val="0"/>
    <w:pPr>
      <w:widowControl/>
      <w:spacing w:after="160" w:line="240" w:lineRule="exact"/>
      <w:jc w:val="left"/>
    </w:pPr>
    <w:rPr>
      <w:rFonts w:ascii="Verdana" w:hAnsi="Verdana" w:eastAsia="宋体" w:cs="Verdana"/>
      <w:color w:val="000000"/>
      <w:kern w:val="0"/>
      <w:sz w:val="20"/>
      <w:szCs w:val="20"/>
      <w:lang w:eastAsia="en-US"/>
    </w:rPr>
  </w:style>
  <w:style w:type="paragraph" w:customStyle="1" w:styleId="94">
    <w:name w:val="Char Char Char 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宋体" w:cs="Verdana"/>
      <w:color w:val="000000"/>
      <w:kern w:val="0"/>
      <w:sz w:val="20"/>
      <w:szCs w:val="20"/>
      <w:lang w:eastAsia="en-US"/>
    </w:rPr>
  </w:style>
  <w:style w:type="paragraph" w:customStyle="1" w:styleId="95">
    <w:name w:val="自定义正文 Char Char"/>
    <w:basedOn w:val="1"/>
    <w:next w:val="1"/>
    <w:qFormat/>
    <w:uiPriority w:val="0"/>
    <w:pPr>
      <w:widowControl/>
      <w:spacing w:line="560" w:lineRule="exact"/>
      <w:ind w:firstLine="560"/>
    </w:pPr>
    <w:rPr>
      <w:rFonts w:ascii="宋体" w:hAnsi="宋体" w:eastAsia="宋体" w:cs="宋体"/>
      <w:color w:val="000000"/>
      <w:kern w:val="1"/>
      <w:sz w:val="28"/>
      <w:szCs w:val="28"/>
    </w:rPr>
  </w:style>
  <w:style w:type="paragraph" w:customStyle="1" w:styleId="96">
    <w:name w:val="Char Char Char"/>
    <w:basedOn w:val="1"/>
    <w:qFormat/>
    <w:uiPriority w:val="0"/>
    <w:pPr>
      <w:jc w:val="left"/>
    </w:pPr>
    <w:rPr>
      <w:rFonts w:ascii="Calibri" w:hAnsi="Calibri" w:eastAsia="宋体" w:cs="Calibri"/>
      <w:color w:val="000000"/>
      <w:kern w:val="1"/>
      <w:szCs w:val="22"/>
    </w:rPr>
  </w:style>
  <w:style w:type="paragraph" w:customStyle="1" w:styleId="97">
    <w:name w:val="人才培养方案标题"/>
    <w:basedOn w:val="2"/>
    <w:qFormat/>
    <w:uiPriority w:val="0"/>
    <w:pPr>
      <w:spacing w:before="0" w:after="0" w:line="500" w:lineRule="exact"/>
      <w:jc w:val="center"/>
    </w:pPr>
    <w:rPr>
      <w:rFonts w:ascii="宋体" w:hAnsi="宋体" w:eastAsia="黑体" w:cs="宋体"/>
      <w:color w:val="000000"/>
      <w:kern w:val="0"/>
      <w:szCs w:val="32"/>
    </w:rPr>
  </w:style>
  <w:style w:type="paragraph" w:customStyle="1" w:styleId="98">
    <w:name w:val="Char Char Char Char1 Char Char Char"/>
    <w:basedOn w:val="10"/>
    <w:qFormat/>
    <w:uiPriority w:val="0"/>
    <w:pPr>
      <w:widowControl/>
      <w:ind w:firstLine="454"/>
      <w:jc w:val="left"/>
    </w:pPr>
    <w:rPr>
      <w:rFonts w:ascii="Tahoma" w:hAnsi="Tahoma" w:cs="宋体"/>
      <w:kern w:val="0"/>
      <w:szCs w:val="20"/>
    </w:rPr>
  </w:style>
  <w:style w:type="paragraph" w:customStyle="1" w:styleId="99">
    <w:name w:val="1111"/>
    <w:basedOn w:val="1"/>
    <w:qFormat/>
    <w:uiPriority w:val="0"/>
    <w:pPr>
      <w:widowControl/>
      <w:spacing w:before="80" w:line="360" w:lineRule="auto"/>
      <w:ind w:firstLine="422"/>
      <w:jc w:val="center"/>
    </w:pPr>
    <w:rPr>
      <w:rFonts w:ascii="宋体" w:hAnsi="宋体" w:eastAsia="宋体" w:cs="宋体"/>
      <w:b/>
      <w:color w:val="000000"/>
      <w:kern w:val="1"/>
      <w:szCs w:val="21"/>
    </w:rPr>
  </w:style>
  <w:style w:type="paragraph" w:customStyle="1" w:styleId="100">
    <w:name w:val="标题1"/>
    <w:basedOn w:val="1"/>
    <w:qFormat/>
    <w:uiPriority w:val="0"/>
    <w:pPr>
      <w:spacing w:before="100" w:beforeAutospacing="1" w:after="100" w:afterAutospacing="1"/>
    </w:pPr>
    <w:rPr>
      <w:rFonts w:ascii="Times New Roman" w:hAnsi="Times New Roman" w:eastAsia="宋体" w:cs="Times New Roman"/>
      <w:b/>
      <w:color w:val="000000"/>
      <w:kern w:val="1"/>
      <w:sz w:val="28"/>
      <w:szCs w:val="28"/>
    </w:rPr>
  </w:style>
  <w:style w:type="paragraph" w:customStyle="1" w:styleId="101">
    <w:name w:val="Char Char Char Char Char1 Char Char Char Char Char Char Char"/>
    <w:basedOn w:val="1"/>
    <w:qFormat/>
    <w:uiPriority w:val="0"/>
    <w:rPr>
      <w:rFonts w:ascii="Times New Roman" w:hAnsi="Times New Roman" w:eastAsia="宋体" w:cs="Times New Roman"/>
      <w:color w:val="000000"/>
      <w:kern w:val="1"/>
      <w:szCs w:val="21"/>
    </w:rPr>
  </w:style>
  <w:style w:type="paragraph" w:customStyle="1" w:styleId="102">
    <w:name w:val="表-标题"/>
    <w:basedOn w:val="1"/>
    <w:qFormat/>
    <w:uiPriority w:val="0"/>
    <w:pPr>
      <w:spacing w:line="360" w:lineRule="auto"/>
      <w:jc w:val="center"/>
    </w:pPr>
    <w:rPr>
      <w:rFonts w:ascii="Times New Roman" w:hAnsi="Times New Roman" w:eastAsia="宋体" w:cs="Times New Roman"/>
      <w:color w:val="000000"/>
      <w:kern w:val="1"/>
    </w:rPr>
  </w:style>
  <w:style w:type="paragraph" w:customStyle="1" w:styleId="103">
    <w:name w:val="表格正文"/>
    <w:basedOn w:val="1"/>
    <w:qFormat/>
    <w:uiPriority w:val="0"/>
    <w:rPr>
      <w:rFonts w:ascii="宋体" w:hAnsi="宋体" w:eastAsia="宋体" w:cs="宋体"/>
      <w:color w:val="000000"/>
      <w:kern w:val="0"/>
      <w:sz w:val="24"/>
    </w:rPr>
  </w:style>
  <w:style w:type="paragraph" w:customStyle="1" w:styleId="104">
    <w:name w:val="样式 正文aa + 左侧:  2.28 字符"/>
    <w:basedOn w:val="1"/>
    <w:qFormat/>
    <w:uiPriority w:val="0"/>
    <w:pPr>
      <w:spacing w:line="360" w:lineRule="exact"/>
      <w:ind w:firstLine="475"/>
    </w:pPr>
    <w:rPr>
      <w:rFonts w:ascii="宋体" w:hAnsi="宋体" w:eastAsia="宋体" w:cs="宋体"/>
      <w:color w:val="000000"/>
      <w:kern w:val="0"/>
      <w:sz w:val="24"/>
      <w:szCs w:val="20"/>
    </w:rPr>
  </w:style>
  <w:style w:type="paragraph" w:customStyle="1" w:styleId="105">
    <w:name w:val="Char Char Char Char Char Char1 Char"/>
    <w:basedOn w:val="1"/>
    <w:qFormat/>
    <w:uiPriority w:val="0"/>
    <w:pPr>
      <w:widowControl/>
      <w:spacing w:after="160" w:line="240" w:lineRule="exact"/>
      <w:jc w:val="left"/>
    </w:pPr>
    <w:rPr>
      <w:rFonts w:ascii="Arial" w:hAnsi="Arial" w:eastAsia="Times New Roman" w:cs="Verdana"/>
      <w:b/>
      <w:color w:val="000000"/>
      <w:kern w:val="0"/>
      <w:sz w:val="24"/>
      <w:lang w:eastAsia="en-US"/>
    </w:rPr>
  </w:style>
  <w:style w:type="paragraph" w:customStyle="1" w:styleId="106">
    <w:name w:val="Char1"/>
    <w:basedOn w:val="1"/>
    <w:qFormat/>
    <w:uiPriority w:val="0"/>
    <w:pPr>
      <w:widowControl/>
      <w:spacing w:after="160" w:line="240" w:lineRule="exact"/>
      <w:jc w:val="left"/>
    </w:pPr>
    <w:rPr>
      <w:rFonts w:ascii="Times New Roman" w:hAnsi="Times New Roman" w:eastAsia="宋体" w:cs="Times New Roman"/>
      <w:color w:val="000000"/>
      <w:kern w:val="1"/>
      <w:szCs w:val="20"/>
    </w:rPr>
  </w:style>
  <w:style w:type="character" w:customStyle="1" w:styleId="107">
    <w:name w:val="批注文字 Char"/>
    <w:basedOn w:val="42"/>
    <w:qFormat/>
    <w:uiPriority w:val="0"/>
    <w:rPr>
      <w:rFonts w:ascii="Times New Roman" w:hAnsi="Times New Roman" w:eastAsia="宋体" w:cs="Times New Roman"/>
      <w:color w:val="000000"/>
      <w:kern w:val="0"/>
      <w:szCs w:val="24"/>
    </w:rPr>
  </w:style>
  <w:style w:type="paragraph" w:customStyle="1" w:styleId="108">
    <w:name w:val="Char Char Char Char Char Char Char Char Char Char"/>
    <w:basedOn w:val="1"/>
    <w:qFormat/>
    <w:uiPriority w:val="0"/>
    <w:pPr>
      <w:widowControl/>
      <w:spacing w:after="160" w:line="240" w:lineRule="exact"/>
      <w:jc w:val="left"/>
    </w:pPr>
    <w:rPr>
      <w:rFonts w:ascii="Times New Roman" w:hAnsi="Times New Roman" w:eastAsia="宋体" w:cs="Times New Roman"/>
      <w:color w:val="000000"/>
      <w:kern w:val="1"/>
    </w:rPr>
  </w:style>
  <w:style w:type="paragraph" w:customStyle="1" w:styleId="109">
    <w:name w:val="样式3"/>
    <w:basedOn w:val="3"/>
    <w:next w:val="4"/>
    <w:qFormat/>
    <w:uiPriority w:val="0"/>
    <w:pPr>
      <w:widowControl/>
      <w:spacing w:before="120" w:after="120" w:line="240" w:lineRule="auto"/>
      <w:jc w:val="left"/>
    </w:pPr>
    <w:rPr>
      <w:b w:val="0"/>
      <w:sz w:val="28"/>
    </w:rPr>
  </w:style>
  <w:style w:type="paragraph" w:customStyle="1" w:styleId="110">
    <w:name w:val="样式5"/>
    <w:basedOn w:val="1"/>
    <w:qFormat/>
    <w:uiPriority w:val="0"/>
    <w:pPr>
      <w:widowControl/>
      <w:spacing w:line="300" w:lineRule="auto"/>
      <w:jc w:val="left"/>
    </w:pPr>
    <w:rPr>
      <w:rFonts w:ascii="宋体" w:hAnsi="宋体" w:eastAsia="宋体" w:cs="宋体"/>
      <w:color w:val="000000"/>
      <w:kern w:val="0"/>
      <w:sz w:val="24"/>
    </w:rPr>
  </w:style>
  <w:style w:type="paragraph" w:customStyle="1" w:styleId="111">
    <w:name w:val="TOC 标题1"/>
    <w:basedOn w:val="2"/>
    <w:next w:val="1"/>
    <w:qFormat/>
    <w:uiPriority w:val="0"/>
    <w:pPr>
      <w:widowControl/>
      <w:spacing w:before="480" w:after="0" w:line="276" w:lineRule="auto"/>
      <w:jc w:val="left"/>
      <w:outlineLvl w:val="9"/>
    </w:pPr>
    <w:rPr>
      <w:rFonts w:ascii="Cambria" w:hAnsi="Cambria" w:eastAsia="宋体" w:cs="Times New Roman"/>
      <w:color w:val="000000"/>
      <w:kern w:val="0"/>
      <w:sz w:val="28"/>
      <w:szCs w:val="28"/>
    </w:rPr>
  </w:style>
  <w:style w:type="character" w:customStyle="1" w:styleId="112">
    <w:name w:val="二级标题（一、二、等） Char"/>
    <w:qFormat/>
    <w:uiPriority w:val="0"/>
    <w:rPr>
      <w:rFonts w:ascii="Arial" w:hAnsi="Arial" w:eastAsia="宋体"/>
      <w:b/>
      <w:kern w:val="1"/>
      <w:sz w:val="28"/>
      <w:szCs w:val="32"/>
      <w:lang w:val="en-US" w:eastAsia="zh-CN" w:bidi="ar-SA"/>
    </w:rPr>
  </w:style>
  <w:style w:type="character" w:customStyle="1" w:styleId="113">
    <w:name w:val="！三级标题（1、2、等） Char Char"/>
    <w:qFormat/>
    <w:uiPriority w:val="0"/>
    <w:rPr>
      <w:rFonts w:ascii="宋体" w:hAnsi="宋体" w:eastAsia="宋体"/>
      <w:b/>
      <w:color w:val="000000"/>
      <w:kern w:val="1"/>
      <w:sz w:val="24"/>
      <w:szCs w:val="24"/>
      <w:lang w:val="en-US" w:eastAsia="zh-CN" w:bidi="ar-SA"/>
    </w:rPr>
  </w:style>
  <w:style w:type="character" w:customStyle="1" w:styleId="114">
    <w:name w:val="！方案正文部分 Char Char"/>
    <w:qFormat/>
    <w:uiPriority w:val="0"/>
    <w:rPr>
      <w:rFonts w:ascii="宋体" w:hAnsi="宋体" w:eastAsia="宋体"/>
      <w:color w:val="000000"/>
      <w:kern w:val="1"/>
      <w:sz w:val="24"/>
      <w:szCs w:val="24"/>
      <w:lang w:val="en-US" w:eastAsia="zh-CN" w:bidi="ar-SA"/>
    </w:rPr>
  </w:style>
  <w:style w:type="character" w:customStyle="1" w:styleId="115">
    <w:name w:val="方案正文部分 Char"/>
    <w:qFormat/>
    <w:uiPriority w:val="0"/>
    <w:rPr>
      <w:rFonts w:ascii="宋体" w:hAnsi="宋体" w:eastAsia="宋体"/>
      <w:color w:val="000000"/>
      <w:kern w:val="1"/>
      <w:sz w:val="24"/>
      <w:szCs w:val="24"/>
      <w:lang w:val="en-US" w:eastAsia="zh-CN" w:bidi="ar-SA"/>
    </w:rPr>
  </w:style>
  <w:style w:type="character" w:customStyle="1" w:styleId="116">
    <w:name w:val="三级标题（1、2、等） Char"/>
    <w:qFormat/>
    <w:uiPriority w:val="0"/>
    <w:rPr>
      <w:rFonts w:ascii="宋体" w:hAnsi="宋体" w:eastAsia="宋体"/>
      <w:b/>
      <w:color w:val="000000"/>
      <w:kern w:val="1"/>
      <w:sz w:val="24"/>
      <w:szCs w:val="24"/>
      <w:lang w:val="en-US" w:eastAsia="zh-CN" w:bidi="ar-SA"/>
    </w:rPr>
  </w:style>
  <w:style w:type="character" w:customStyle="1" w:styleId="117">
    <w:name w:val="article_text1"/>
    <w:qFormat/>
    <w:uiPriority w:val="0"/>
    <w:rPr>
      <w:sz w:val="23"/>
      <w:szCs w:val="23"/>
    </w:rPr>
  </w:style>
  <w:style w:type="character" w:customStyle="1" w:styleId="118">
    <w:name w:val="样式2 Char"/>
    <w:qFormat/>
    <w:uiPriority w:val="0"/>
    <w:rPr>
      <w:rFonts w:ascii="宋体" w:hAnsi="宋体" w:eastAsia="宋体"/>
      <w:kern w:val="1"/>
      <w:sz w:val="24"/>
      <w:szCs w:val="24"/>
      <w:lang w:val="en-US" w:eastAsia="zh-CN" w:bidi="ar-SA"/>
    </w:rPr>
  </w:style>
  <w:style w:type="character" w:customStyle="1" w:styleId="119">
    <w:name w:val="new1"/>
    <w:qFormat/>
    <w:uiPriority w:val="0"/>
    <w:rPr>
      <w:color w:val="000000"/>
      <w:sz w:val="21"/>
      <w:szCs w:val="21"/>
    </w:rPr>
  </w:style>
  <w:style w:type="character" w:customStyle="1" w:styleId="120">
    <w:name w:val="apple-style-span"/>
    <w:basedOn w:val="42"/>
    <w:qFormat/>
    <w:uiPriority w:val="0"/>
  </w:style>
  <w:style w:type="character" w:customStyle="1" w:styleId="121">
    <w:name w:val="text31"/>
    <w:qFormat/>
    <w:uiPriority w:val="0"/>
    <w:rPr>
      <w:color w:val="7F7F7F"/>
      <w:sz w:val="16"/>
      <w:szCs w:val="16"/>
      <w:u w:val="none"/>
    </w:rPr>
  </w:style>
  <w:style w:type="character" w:customStyle="1" w:styleId="122">
    <w:name w:val="zi"/>
    <w:basedOn w:val="42"/>
    <w:qFormat/>
    <w:uiPriority w:val="0"/>
  </w:style>
  <w:style w:type="character" w:customStyle="1" w:styleId="123">
    <w:name w:val="表格正文 Char"/>
    <w:qFormat/>
    <w:uiPriority w:val="0"/>
    <w:rPr>
      <w:rFonts w:ascii="宋体" w:hAnsi="宋体" w:eastAsia="宋体"/>
      <w:sz w:val="24"/>
      <w:szCs w:val="24"/>
      <w:lang w:val="en-US" w:eastAsia="zh-CN" w:bidi="ar-SA"/>
    </w:rPr>
  </w:style>
  <w:style w:type="character" w:customStyle="1" w:styleId="124">
    <w:name w:val="stl_post_content1"/>
    <w:qFormat/>
    <w:uiPriority w:val="0"/>
    <w:rPr>
      <w:sz w:val="23"/>
      <w:szCs w:val="23"/>
    </w:rPr>
  </w:style>
  <w:style w:type="character" w:customStyle="1" w:styleId="125">
    <w:name w:val="bodytext1"/>
    <w:qFormat/>
    <w:uiPriority w:val="0"/>
    <w:rPr>
      <w:sz w:val="18"/>
      <w:szCs w:val="18"/>
    </w:rPr>
  </w:style>
  <w:style w:type="character" w:customStyle="1" w:styleId="126">
    <w:name w:val="unnamed61"/>
    <w:qFormat/>
    <w:uiPriority w:val="0"/>
    <w:rPr>
      <w:color w:val="000000"/>
      <w:sz w:val="18"/>
      <w:szCs w:val="18"/>
    </w:rPr>
  </w:style>
  <w:style w:type="character" w:customStyle="1" w:styleId="127">
    <w:name w:val="12hui1"/>
    <w:qFormat/>
    <w:uiPriority w:val="0"/>
    <w:rPr>
      <w:color w:val="000000"/>
      <w:sz w:val="16"/>
      <w:szCs w:val="16"/>
    </w:rPr>
  </w:style>
  <w:style w:type="character" w:customStyle="1" w:styleId="128">
    <w:name w:val="h201"/>
    <w:qFormat/>
    <w:uiPriority w:val="0"/>
    <w:rPr>
      <w:sz w:val="21"/>
    </w:rPr>
  </w:style>
  <w:style w:type="character" w:customStyle="1" w:styleId="129">
    <w:name w:val="text2"/>
    <w:basedOn w:val="42"/>
    <w:qFormat/>
    <w:uiPriority w:val="0"/>
  </w:style>
  <w:style w:type="character" w:customStyle="1" w:styleId="130">
    <w:name w:val="style111"/>
    <w:qFormat/>
    <w:uiPriority w:val="0"/>
    <w:rPr>
      <w:rFonts w:ascii="宋体" w:hAnsi="宋体" w:eastAsia="宋体"/>
      <w:color w:val="000000"/>
      <w:sz w:val="18"/>
      <w:szCs w:val="18"/>
      <w:u w:val="none"/>
    </w:rPr>
  </w:style>
  <w:style w:type="character" w:customStyle="1" w:styleId="131">
    <w:name w:val="style41"/>
    <w:qFormat/>
    <w:uiPriority w:val="0"/>
    <w:rPr>
      <w:color w:val="000000"/>
    </w:rPr>
  </w:style>
  <w:style w:type="character" w:customStyle="1" w:styleId="132">
    <w:name w:val="hj1"/>
    <w:qFormat/>
    <w:uiPriority w:val="0"/>
    <w:rPr>
      <w:sz w:val="22"/>
    </w:rPr>
  </w:style>
  <w:style w:type="paragraph" w:customStyle="1" w:styleId="133">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3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35">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6">
    <w:name w:val="font7"/>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3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8"/>
      <w:szCs w:val="28"/>
    </w:rPr>
  </w:style>
  <w:style w:type="paragraph" w:customStyle="1" w:styleId="13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color w:val="FF0000"/>
      <w:kern w:val="0"/>
      <w:sz w:val="28"/>
      <w:szCs w:val="28"/>
    </w:rPr>
  </w:style>
  <w:style w:type="paragraph" w:customStyle="1" w:styleId="139">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黑体" w:hAnsi="黑体" w:eastAsia="黑体" w:cs="宋体"/>
      <w:b/>
      <w:bCs/>
      <w:color w:val="FF0000"/>
      <w:kern w:val="0"/>
      <w:sz w:val="28"/>
      <w:szCs w:val="28"/>
    </w:rPr>
  </w:style>
  <w:style w:type="paragraph" w:customStyle="1" w:styleId="140">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color w:val="FF0000"/>
      <w:kern w:val="0"/>
      <w:sz w:val="28"/>
      <w:szCs w:val="28"/>
    </w:rPr>
  </w:style>
  <w:style w:type="paragraph" w:customStyle="1" w:styleId="141">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color w:val="00B0F0"/>
      <w:kern w:val="0"/>
      <w:sz w:val="28"/>
      <w:szCs w:val="28"/>
    </w:rPr>
  </w:style>
  <w:style w:type="paragraph" w:customStyle="1" w:styleId="142">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color w:val="00B0F0"/>
      <w:kern w:val="0"/>
      <w:sz w:val="28"/>
      <w:szCs w:val="28"/>
    </w:rPr>
  </w:style>
  <w:style w:type="paragraph" w:customStyle="1" w:styleId="14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黑体" w:hAnsi="黑体" w:eastAsia="黑体" w:cs="宋体"/>
      <w:b/>
      <w:bCs/>
      <w:color w:val="00B0F0"/>
      <w:kern w:val="0"/>
      <w:sz w:val="28"/>
      <w:szCs w:val="28"/>
    </w:rPr>
  </w:style>
  <w:style w:type="paragraph" w:customStyle="1" w:styleId="144">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color w:val="FF0000"/>
      <w:kern w:val="0"/>
      <w:sz w:val="28"/>
      <w:szCs w:val="28"/>
    </w:rPr>
  </w:style>
  <w:style w:type="paragraph" w:customStyle="1" w:styleId="145">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color w:val="00B0F0"/>
      <w:kern w:val="0"/>
      <w:sz w:val="28"/>
      <w:szCs w:val="28"/>
    </w:rPr>
  </w:style>
  <w:style w:type="paragraph" w:customStyle="1" w:styleId="14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color w:val="00B0F0"/>
      <w:kern w:val="0"/>
      <w:sz w:val="28"/>
      <w:szCs w:val="28"/>
    </w:rPr>
  </w:style>
  <w:style w:type="paragraph" w:customStyle="1" w:styleId="147">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黑体" w:hAnsi="黑体" w:eastAsia="黑体" w:cs="宋体"/>
      <w:b/>
      <w:bCs/>
      <w:color w:val="00B0F0"/>
      <w:kern w:val="0"/>
      <w:sz w:val="28"/>
      <w:szCs w:val="28"/>
    </w:rPr>
  </w:style>
  <w:style w:type="paragraph" w:customStyle="1" w:styleId="14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黑体" w:hAnsi="黑体" w:eastAsia="黑体" w:cs="宋体"/>
      <w:b/>
      <w:bCs/>
      <w:color w:val="00B0F0"/>
      <w:kern w:val="0"/>
      <w:sz w:val="28"/>
      <w:szCs w:val="28"/>
    </w:rPr>
  </w:style>
  <w:style w:type="paragraph" w:customStyle="1" w:styleId="14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黑体" w:hAnsi="黑体" w:eastAsia="黑体" w:cs="宋体"/>
      <w:b/>
      <w:bCs/>
      <w:color w:val="00B0F0"/>
      <w:kern w:val="0"/>
      <w:sz w:val="28"/>
      <w:szCs w:val="28"/>
    </w:rPr>
  </w:style>
  <w:style w:type="paragraph" w:customStyle="1" w:styleId="15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color w:val="00B0F0"/>
      <w:kern w:val="0"/>
      <w:sz w:val="28"/>
      <w:szCs w:val="28"/>
    </w:rPr>
  </w:style>
  <w:style w:type="paragraph" w:customStyle="1" w:styleId="1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黑体" w:hAnsi="黑体" w:eastAsia="黑体" w:cs="宋体"/>
      <w:b/>
      <w:bCs/>
      <w:color w:val="00B0F0"/>
      <w:kern w:val="0"/>
      <w:sz w:val="28"/>
      <w:szCs w:val="28"/>
    </w:rPr>
  </w:style>
  <w:style w:type="paragraph" w:customStyle="1" w:styleId="15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color w:val="00B0F0"/>
      <w:kern w:val="0"/>
      <w:sz w:val="28"/>
      <w:szCs w:val="28"/>
    </w:rPr>
  </w:style>
  <w:style w:type="paragraph" w:customStyle="1" w:styleId="15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color w:val="00B0F0"/>
      <w:kern w:val="0"/>
      <w:sz w:val="28"/>
      <w:szCs w:val="28"/>
    </w:rPr>
  </w:style>
  <w:style w:type="paragraph" w:customStyle="1" w:styleId="15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color w:val="00B0F0"/>
      <w:kern w:val="0"/>
      <w:sz w:val="28"/>
      <w:szCs w:val="28"/>
    </w:rPr>
  </w:style>
  <w:style w:type="paragraph" w:customStyle="1" w:styleId="155">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黑体" w:hAnsi="黑体" w:eastAsia="黑体" w:cs="宋体"/>
      <w:b/>
      <w:bCs/>
      <w:kern w:val="0"/>
      <w:sz w:val="28"/>
      <w:szCs w:val="28"/>
    </w:rPr>
  </w:style>
  <w:style w:type="paragraph" w:customStyle="1" w:styleId="15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黑体" w:hAnsi="黑体" w:eastAsia="黑体" w:cs="宋体"/>
      <w:kern w:val="0"/>
      <w:sz w:val="28"/>
      <w:szCs w:val="28"/>
    </w:rPr>
  </w:style>
  <w:style w:type="paragraph" w:customStyle="1" w:styleId="1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5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5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8"/>
      <w:szCs w:val="28"/>
    </w:rPr>
  </w:style>
  <w:style w:type="paragraph" w:customStyle="1" w:styleId="16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61">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62">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8"/>
      <w:szCs w:val="28"/>
    </w:rPr>
  </w:style>
  <w:style w:type="paragraph" w:customStyle="1" w:styleId="16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8"/>
      <w:szCs w:val="28"/>
    </w:rPr>
  </w:style>
  <w:style w:type="paragraph" w:customStyle="1" w:styleId="16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8"/>
      <w:szCs w:val="28"/>
    </w:rPr>
  </w:style>
  <w:style w:type="paragraph" w:customStyle="1" w:styleId="16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8"/>
      <w:szCs w:val="28"/>
    </w:rPr>
  </w:style>
  <w:style w:type="paragraph" w:customStyle="1" w:styleId="16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8"/>
      <w:szCs w:val="28"/>
    </w:rPr>
  </w:style>
  <w:style w:type="paragraph" w:customStyle="1" w:styleId="167">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6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6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8"/>
      <w:szCs w:val="28"/>
    </w:rPr>
  </w:style>
  <w:style w:type="paragraph" w:customStyle="1" w:styleId="17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8"/>
      <w:szCs w:val="28"/>
    </w:rPr>
  </w:style>
  <w:style w:type="paragraph" w:customStyle="1" w:styleId="17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172">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8"/>
      <w:szCs w:val="28"/>
    </w:rPr>
  </w:style>
  <w:style w:type="paragraph" w:customStyle="1" w:styleId="173">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color w:val="00B0F0"/>
      <w:kern w:val="0"/>
      <w:sz w:val="28"/>
      <w:szCs w:val="28"/>
    </w:rPr>
  </w:style>
  <w:style w:type="paragraph" w:customStyle="1" w:styleId="174">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75">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color w:val="00B0F0"/>
      <w:kern w:val="0"/>
      <w:sz w:val="28"/>
      <w:szCs w:val="28"/>
    </w:rPr>
  </w:style>
  <w:style w:type="paragraph" w:customStyle="1" w:styleId="176">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color w:val="00B0F0"/>
      <w:kern w:val="0"/>
      <w:sz w:val="24"/>
    </w:rPr>
  </w:style>
  <w:style w:type="paragraph" w:customStyle="1" w:styleId="177">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黑体" w:hAnsi="黑体" w:eastAsia="黑体" w:cs="宋体"/>
      <w:color w:val="FF0000"/>
      <w:kern w:val="0"/>
      <w:sz w:val="28"/>
      <w:szCs w:val="28"/>
    </w:rPr>
  </w:style>
  <w:style w:type="paragraph" w:customStyle="1" w:styleId="178">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79">
    <w:name w:val="xl11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80">
    <w:name w:val="xl113"/>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81">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82">
    <w:name w:val="xl115"/>
    <w:basedOn w:val="1"/>
    <w:qFormat/>
    <w:uiPriority w:val="0"/>
    <w:pPr>
      <w:widowControl/>
      <w:pBdr>
        <w:bottom w:val="single" w:color="auto" w:sz="4" w:space="0"/>
      </w:pBdr>
      <w:shd w:val="clear" w:color="000000" w:fill="FFFFFF"/>
      <w:spacing w:before="100" w:beforeAutospacing="1" w:after="100" w:afterAutospacing="1"/>
      <w:jc w:val="center"/>
    </w:pPr>
    <w:rPr>
      <w:rFonts w:ascii="黑体" w:hAnsi="黑体" w:eastAsia="黑体" w:cs="宋体"/>
      <w:b/>
      <w:bCs/>
      <w:kern w:val="0"/>
      <w:sz w:val="28"/>
      <w:szCs w:val="28"/>
    </w:rPr>
  </w:style>
  <w:style w:type="paragraph" w:customStyle="1" w:styleId="183">
    <w:name w:val="xl116"/>
    <w:basedOn w:val="1"/>
    <w:qFormat/>
    <w:uiPriority w:val="0"/>
    <w:pPr>
      <w:widowControl/>
      <w:pBdr>
        <w:bottom w:val="single" w:color="auto" w:sz="4" w:space="0"/>
      </w:pBdr>
      <w:shd w:val="clear" w:color="000000" w:fill="FFFFFF"/>
      <w:spacing w:before="100" w:beforeAutospacing="1" w:after="100" w:afterAutospacing="1"/>
      <w:jc w:val="center"/>
    </w:pPr>
    <w:rPr>
      <w:rFonts w:ascii="黑体" w:hAnsi="黑体" w:eastAsia="黑体" w:cs="宋体"/>
      <w:b/>
      <w:bCs/>
      <w:kern w:val="0"/>
      <w:sz w:val="28"/>
      <w:szCs w:val="28"/>
    </w:rPr>
  </w:style>
  <w:style w:type="paragraph" w:customStyle="1" w:styleId="184">
    <w:name w:val="xl117"/>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86">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8"/>
      <w:szCs w:val="28"/>
    </w:rPr>
  </w:style>
  <w:style w:type="paragraph" w:customStyle="1" w:styleId="18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B0F0"/>
      <w:kern w:val="0"/>
      <w:szCs w:val="21"/>
    </w:rPr>
  </w:style>
  <w:style w:type="paragraph" w:customStyle="1" w:styleId="18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8"/>
      <w:szCs w:val="28"/>
    </w:rPr>
  </w:style>
  <w:style w:type="paragraph" w:customStyle="1" w:styleId="189">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8"/>
      <w:szCs w:val="28"/>
    </w:rPr>
  </w:style>
  <w:style w:type="paragraph" w:customStyle="1" w:styleId="190">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8"/>
      <w:szCs w:val="28"/>
    </w:rPr>
  </w:style>
  <w:style w:type="paragraph" w:customStyle="1" w:styleId="191">
    <w:name w:val="xl12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92">
    <w:name w:val="xl12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93">
    <w:name w:val="xl126"/>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94">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4"/>
    </w:rPr>
  </w:style>
  <w:style w:type="paragraph" w:customStyle="1" w:styleId="19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8"/>
      <w:szCs w:val="28"/>
    </w:rPr>
  </w:style>
  <w:style w:type="paragraph" w:customStyle="1" w:styleId="196">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color w:val="FF0000"/>
      <w:kern w:val="0"/>
      <w:sz w:val="28"/>
      <w:szCs w:val="28"/>
    </w:rPr>
  </w:style>
  <w:style w:type="paragraph" w:customStyle="1" w:styleId="197">
    <w:name w:val="xl13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98">
    <w:name w:val="xl13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199">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200">
    <w:name w:val="xl133"/>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201">
    <w:name w:val="xl13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202">
    <w:name w:val="xl13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203">
    <w:name w:val="xl136"/>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kern w:val="0"/>
      <w:sz w:val="28"/>
      <w:szCs w:val="28"/>
    </w:rPr>
  </w:style>
  <w:style w:type="paragraph" w:customStyle="1" w:styleId="204">
    <w:name w:val="修订1"/>
    <w:hidden/>
    <w:semiHidden/>
    <w:qFormat/>
    <w:uiPriority w:val="99"/>
    <w:rPr>
      <w:rFonts w:ascii="Times New Roman" w:hAnsi="Times New Roman" w:eastAsia="宋体" w:cs="Times New Roman"/>
      <w:color w:val="000000"/>
      <w:kern w:val="0"/>
      <w:sz w:val="21"/>
      <w:szCs w:val="24"/>
      <w:lang w:val="en-US" w:eastAsia="zh-CN" w:bidi="ar-SA"/>
    </w:rPr>
  </w:style>
  <w:style w:type="paragraph" w:customStyle="1" w:styleId="205">
    <w:name w:val="font8"/>
    <w:basedOn w:val="1"/>
    <w:qFormat/>
    <w:uiPriority w:val="0"/>
    <w:pPr>
      <w:widowControl/>
      <w:spacing w:before="100" w:beforeAutospacing="1" w:after="100" w:afterAutospacing="1"/>
      <w:jc w:val="left"/>
    </w:pPr>
    <w:rPr>
      <w:rFonts w:ascii="仿宋_GB2312" w:hAnsi="宋体" w:eastAsia="仿宋_GB2312" w:cs="宋体"/>
      <w:color w:val="000000"/>
      <w:kern w:val="0"/>
      <w:sz w:val="18"/>
      <w:szCs w:val="18"/>
    </w:rPr>
  </w:style>
  <w:style w:type="paragraph" w:customStyle="1" w:styleId="206">
    <w:name w:val="font9"/>
    <w:basedOn w:val="1"/>
    <w:qFormat/>
    <w:uiPriority w:val="0"/>
    <w:pPr>
      <w:widowControl/>
      <w:spacing w:before="100" w:beforeAutospacing="1" w:after="100" w:afterAutospacing="1"/>
      <w:jc w:val="left"/>
    </w:pPr>
    <w:rPr>
      <w:rFonts w:ascii="仿宋_GB2312" w:hAnsi="宋体" w:eastAsia="仿宋_GB2312" w:cs="宋体"/>
      <w:color w:val="000000"/>
      <w:kern w:val="0"/>
      <w:sz w:val="16"/>
      <w:szCs w:val="16"/>
    </w:rPr>
  </w:style>
  <w:style w:type="paragraph" w:customStyle="1" w:styleId="207">
    <w:name w:val="font10"/>
    <w:basedOn w:val="1"/>
    <w:qFormat/>
    <w:uiPriority w:val="0"/>
    <w:pPr>
      <w:widowControl/>
      <w:spacing w:before="100" w:beforeAutospacing="1" w:after="100" w:afterAutospacing="1"/>
      <w:jc w:val="left"/>
    </w:pPr>
    <w:rPr>
      <w:rFonts w:ascii="仿宋" w:hAnsi="仿宋" w:eastAsia="仿宋" w:cs="宋体"/>
      <w:color w:val="000000"/>
      <w:kern w:val="0"/>
      <w:sz w:val="16"/>
      <w:szCs w:val="16"/>
    </w:rPr>
  </w:style>
  <w:style w:type="paragraph" w:customStyle="1" w:styleId="208">
    <w:name w:val="xl65"/>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jc w:val="center"/>
      <w:textAlignment w:val="center"/>
    </w:pPr>
    <w:rPr>
      <w:rFonts w:ascii="仿宋_GB2312" w:hAnsi="宋体" w:eastAsia="仿宋_GB2312" w:cs="宋体"/>
      <w:color w:val="000000"/>
      <w:kern w:val="0"/>
      <w:sz w:val="18"/>
      <w:szCs w:val="18"/>
    </w:rPr>
  </w:style>
  <w:style w:type="paragraph" w:customStyle="1" w:styleId="209">
    <w:name w:val="xl66"/>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D9D9D9"/>
      <w:spacing w:before="100" w:beforeAutospacing="1" w:after="100" w:afterAutospacing="1"/>
      <w:jc w:val="center"/>
      <w:textAlignment w:val="center"/>
    </w:pPr>
    <w:rPr>
      <w:rFonts w:ascii="仿宋" w:hAnsi="仿宋" w:eastAsia="仿宋" w:cs="宋体"/>
      <w:color w:val="000000"/>
      <w:kern w:val="0"/>
      <w:sz w:val="18"/>
      <w:szCs w:val="18"/>
    </w:rPr>
  </w:style>
  <w:style w:type="paragraph" w:customStyle="1" w:styleId="210">
    <w:name w:val="xl67"/>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D9D9D9"/>
      <w:spacing w:before="100" w:beforeAutospacing="1" w:after="100" w:afterAutospacing="1"/>
      <w:jc w:val="center"/>
      <w:textAlignment w:val="center"/>
    </w:pPr>
    <w:rPr>
      <w:rFonts w:ascii="仿宋_GB2312" w:hAnsi="宋体" w:eastAsia="仿宋_GB2312" w:cs="宋体"/>
      <w:color w:val="000000"/>
      <w:kern w:val="0"/>
      <w:sz w:val="18"/>
      <w:szCs w:val="18"/>
    </w:rPr>
  </w:style>
  <w:style w:type="paragraph" w:customStyle="1" w:styleId="211">
    <w:name w:val="xl68"/>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textAlignment w:val="center"/>
    </w:pPr>
    <w:rPr>
      <w:rFonts w:ascii="仿宋" w:hAnsi="仿宋" w:eastAsia="仿宋" w:cs="宋体"/>
      <w:color w:val="000000"/>
      <w:kern w:val="0"/>
      <w:sz w:val="18"/>
      <w:szCs w:val="18"/>
    </w:rPr>
  </w:style>
  <w:style w:type="paragraph" w:customStyle="1" w:styleId="212">
    <w:name w:val="xl69"/>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D9D9D9"/>
      <w:spacing w:before="100" w:beforeAutospacing="1" w:after="100" w:afterAutospacing="1"/>
      <w:textAlignment w:val="center"/>
    </w:pPr>
    <w:rPr>
      <w:rFonts w:ascii="仿宋" w:hAnsi="仿宋" w:eastAsia="仿宋" w:cs="宋体"/>
      <w:color w:val="000000"/>
      <w:kern w:val="0"/>
      <w:sz w:val="18"/>
      <w:szCs w:val="18"/>
    </w:rPr>
  </w:style>
  <w:style w:type="paragraph" w:customStyle="1" w:styleId="213">
    <w:name w:val="font11"/>
    <w:basedOn w:val="1"/>
    <w:qFormat/>
    <w:uiPriority w:val="0"/>
    <w:pPr>
      <w:widowControl/>
      <w:spacing w:before="100" w:beforeAutospacing="1" w:after="100" w:afterAutospacing="1"/>
      <w:jc w:val="left"/>
    </w:pPr>
    <w:rPr>
      <w:rFonts w:ascii="仿宋" w:hAnsi="仿宋" w:eastAsia="仿宋" w:cs="宋体"/>
      <w:b/>
      <w:bCs/>
      <w:color w:val="FF0000"/>
      <w:kern w:val="0"/>
      <w:sz w:val="18"/>
      <w:szCs w:val="18"/>
    </w:rPr>
  </w:style>
  <w:style w:type="paragraph" w:customStyle="1" w:styleId="214">
    <w:name w:val="font12"/>
    <w:basedOn w:val="1"/>
    <w:qFormat/>
    <w:uiPriority w:val="0"/>
    <w:pPr>
      <w:widowControl/>
      <w:spacing w:before="100" w:beforeAutospacing="1" w:after="100" w:afterAutospacing="1"/>
      <w:jc w:val="left"/>
    </w:pPr>
    <w:rPr>
      <w:rFonts w:ascii="宋体" w:hAnsi="宋体" w:eastAsia="宋体" w:cs="宋体"/>
      <w:color w:val="000000"/>
      <w:kern w:val="0"/>
      <w:sz w:val="16"/>
      <w:szCs w:val="16"/>
    </w:rPr>
  </w:style>
  <w:style w:type="character" w:customStyle="1" w:styleId="215">
    <w:name w:val="apple-converted-space"/>
    <w:qFormat/>
    <w:uiPriority w:val="0"/>
  </w:style>
  <w:style w:type="character" w:customStyle="1" w:styleId="216">
    <w:name w:val="font01"/>
    <w:basedOn w:val="42"/>
    <w:qFormat/>
    <w:uiPriority w:val="0"/>
    <w:rPr>
      <w:rFonts w:hint="eastAsia" w:ascii="宋体" w:hAnsi="宋体" w:eastAsia="宋体" w:cs="宋体"/>
      <w:color w:val="000000"/>
      <w:sz w:val="18"/>
      <w:szCs w:val="18"/>
      <w:u w:val="none"/>
    </w:rPr>
  </w:style>
  <w:style w:type="character" w:customStyle="1" w:styleId="217">
    <w:name w:val="fontstyle01"/>
    <w:qFormat/>
    <w:uiPriority w:val="0"/>
    <w:rPr>
      <w:rFonts w:hint="eastAsia" w:ascii="宋体" w:hAnsi="宋体" w:eastAsia="宋体"/>
      <w:color w:val="000000"/>
      <w:sz w:val="22"/>
      <w:szCs w:val="22"/>
    </w:rPr>
  </w:style>
  <w:style w:type="character" w:customStyle="1" w:styleId="218">
    <w:name w:val="font91"/>
    <w:basedOn w:val="42"/>
    <w:qFormat/>
    <w:uiPriority w:val="0"/>
    <w:rPr>
      <w:rFonts w:hint="eastAsia" w:ascii="宋体" w:hAnsi="宋体" w:eastAsia="宋体" w:cs="宋体"/>
      <w:color w:val="000000"/>
      <w:sz w:val="18"/>
      <w:szCs w:val="18"/>
      <w:u w:val="none"/>
    </w:rPr>
  </w:style>
  <w:style w:type="paragraph" w:customStyle="1" w:styleId="219">
    <w:name w:val="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220">
    <w:name w:val="列表段落1"/>
    <w:basedOn w:val="1"/>
    <w:qFormat/>
    <w:uiPriority w:val="0"/>
    <w:pPr>
      <w:ind w:firstLine="420" w:firstLineChars="200"/>
    </w:pPr>
    <w:rPr>
      <w:rFonts w:ascii="Times New Roman" w:hAnsi="Times New Roman" w:eastAsia="宋体" w:cs="Times New Roman"/>
      <w:color w:val="000000"/>
      <w:kern w:val="0"/>
    </w:rPr>
  </w:style>
  <w:style w:type="paragraph" w:customStyle="1" w:styleId="221">
    <w:name w:val="TOC 标题11"/>
    <w:basedOn w:val="2"/>
    <w:next w:val="1"/>
    <w:qFormat/>
    <w:uiPriority w:val="0"/>
    <w:pPr>
      <w:widowControl/>
      <w:spacing w:before="480" w:after="0" w:line="276" w:lineRule="auto"/>
      <w:jc w:val="left"/>
      <w:outlineLvl w:val="9"/>
    </w:pPr>
    <w:rPr>
      <w:rFonts w:ascii="Cambria" w:hAnsi="Cambria" w:eastAsia="宋体" w:cs="Times New Roman"/>
      <w:color w:val="000000"/>
      <w:kern w:val="0"/>
      <w:sz w:val="28"/>
      <w:szCs w:val="28"/>
    </w:rPr>
  </w:style>
  <w:style w:type="paragraph" w:customStyle="1" w:styleId="222">
    <w:name w:val="Char"/>
    <w:basedOn w:val="39"/>
    <w:next w:val="39"/>
    <w:qFormat/>
    <w:uiPriority w:val="0"/>
    <w:pPr>
      <w:spacing w:after="0"/>
      <w:ind w:left="1785" w:firstLine="0" w:firstLineChars="0"/>
    </w:pPr>
    <w:rPr>
      <w:color w:val="auto"/>
      <w:kern w:val="2"/>
      <w:szCs w:val="21"/>
    </w:rPr>
  </w:style>
  <w:style w:type="character" w:customStyle="1" w:styleId="223">
    <w:name w:val="正文文本首行缩进 字符"/>
    <w:basedOn w:val="62"/>
    <w:link w:val="39"/>
    <w:qFormat/>
    <w:uiPriority w:val="0"/>
    <w:rPr>
      <w:rFonts w:ascii="Times New Roman" w:hAnsi="Times New Roman" w:eastAsia="宋体" w:cs="Times New Roman"/>
      <w:color w:val="000000"/>
      <w:kern w:val="0"/>
      <w:szCs w:val="24"/>
    </w:rPr>
  </w:style>
  <w:style w:type="character" w:customStyle="1" w:styleId="224">
    <w:name w:val="font31"/>
    <w:basedOn w:val="42"/>
    <w:qFormat/>
    <w:uiPriority w:val="0"/>
    <w:rPr>
      <w:rFonts w:hint="default" w:ascii="Times New Roman" w:hAnsi="Times New Roman" w:cs="Times New Roman"/>
      <w:color w:val="000000"/>
      <w:sz w:val="21"/>
      <w:szCs w:val="21"/>
      <w:u w:val="none"/>
    </w:rPr>
  </w:style>
  <w:style w:type="character" w:customStyle="1" w:styleId="225">
    <w:name w:val="Unresolved Mention"/>
    <w:basedOn w:val="42"/>
    <w:semiHidden/>
    <w:unhideWhenUsed/>
    <w:qFormat/>
    <w:uiPriority w:val="99"/>
    <w:rPr>
      <w:color w:val="605E5C"/>
      <w:shd w:val="clear" w:color="auto" w:fill="E1DFDD"/>
    </w:rPr>
  </w:style>
  <w:style w:type="character" w:customStyle="1" w:styleId="226">
    <w:name w:val="font21"/>
    <w:basedOn w:val="42"/>
    <w:qFormat/>
    <w:uiPriority w:val="0"/>
    <w:rPr>
      <w:rFonts w:hint="default" w:ascii="Times New Roman" w:hAnsi="Times New Roman" w:cs="Times New Roman"/>
      <w:color w:val="000000"/>
      <w:sz w:val="21"/>
      <w:szCs w:val="21"/>
      <w:u w:val="none"/>
    </w:rPr>
  </w:style>
  <w:style w:type="paragraph" w:customStyle="1" w:styleId="227">
    <w:name w:val="课标正文"/>
    <w:basedOn w:val="1"/>
    <w:link w:val="228"/>
    <w:qFormat/>
    <w:uiPriority w:val="0"/>
    <w:pPr>
      <w:spacing w:line="480" w:lineRule="exact"/>
      <w:ind w:firstLine="480" w:firstLineChars="200"/>
    </w:pPr>
    <w:rPr>
      <w:rFonts w:ascii="宋体" w:hAnsi="宋体" w:eastAsia="宋体" w:cs="Times New Roman"/>
      <w:sz w:val="24"/>
    </w:rPr>
  </w:style>
  <w:style w:type="character" w:customStyle="1" w:styleId="228">
    <w:name w:val="课标正文 Char"/>
    <w:link w:val="227"/>
    <w:qFormat/>
    <w:uiPriority w:val="0"/>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9583</Words>
  <Characters>10119</Characters>
  <Lines>83</Lines>
  <Paragraphs>23</Paragraphs>
  <TotalTime>4</TotalTime>
  <ScaleCrop>false</ScaleCrop>
  <LinksUpToDate>false</LinksUpToDate>
  <CharactersWithSpaces>10250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2020-06-27T12:47:00Z</dcterms:created>
  <dc:creator>尹 昭辉</dc:creator>
  <cp:lastModifiedBy>Miss.米</cp:lastModifiedBy>
  <dcterms:modified xsi:type="dcterms:W3CDTF">2020-09-29T02:56:57Z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